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F80CC" w14:textId="77777777"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75682CE7" w:rsidR="00254E02" w:rsidRPr="00E86CE5" w:rsidRDefault="003662DD"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Reduce Surface Contact</w:t>
      </w:r>
    </w:p>
    <w:p w14:paraId="25BF283D" w14:textId="77777777" w:rsidR="00175544" w:rsidRDefault="00175544" w:rsidP="00175544">
      <w:pPr>
        <w:spacing w:after="0"/>
        <w:rPr>
          <w:rFonts w:cstheme="minorHAnsi"/>
          <w:color w:val="808080" w:themeColor="background1" w:themeShade="80"/>
          <w:sz w:val="24"/>
          <w:szCs w:val="24"/>
        </w:rPr>
      </w:pPr>
      <w:r>
        <w:rPr>
          <w:color w:val="808080"/>
          <w:sz w:val="24"/>
          <w:szCs w:val="24"/>
        </w:rPr>
        <w:t>WELL Health-Safety Rating™</w:t>
      </w:r>
    </w:p>
    <w:p w14:paraId="451B0FFC" w14:textId="55C214A3" w:rsidR="00E86CE5" w:rsidRDefault="000729DE" w:rsidP="00175544">
      <w:pPr>
        <w:autoSpaceDE w:val="0"/>
        <w:autoSpaceDN w:val="0"/>
        <w:adjustRightInd w:val="0"/>
        <w:spacing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119E8A15">
                <wp:simplePos x="0" y="0"/>
                <wp:positionH relativeFrom="margin">
                  <wp:align>right</wp:align>
                </wp:positionH>
                <wp:positionV relativeFrom="paragraph">
                  <wp:posOffset>5080</wp:posOffset>
                </wp:positionV>
                <wp:extent cx="685800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085"/>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D4262" id="Rectangle 2" o:spid="_x0000_s1026" style="position:absolute;margin-left:488.8pt;margin-top:.4pt;width:540pt;height:3.5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" fillcolor="#3f7a96" stroked="f" strokeweight="1pt">
                <v:textbox inset="0,0,0,0"/>
                <w10:wrap anchorx="margin"/>
              </v:rect>
            </w:pict>
          </mc:Fallback>
        </mc:AlternateContent>
      </w:r>
    </w:p>
    <w:p w14:paraId="65016F58" w14:textId="2C1CB4EF" w:rsidR="00254E02" w:rsidRPr="001260B3" w:rsidRDefault="000A3F4C" w:rsidP="00254E02">
      <w:pPr>
        <w:autoSpaceDE w:val="0"/>
        <w:autoSpaceDN w:val="0"/>
        <w:adjustRightInd w:val="0"/>
        <w:spacing w:after="0" w:line="240" w:lineRule="auto"/>
        <w:rPr>
          <w:rFonts w:eastAsia="Times New Roman" w:cstheme="minorHAnsi"/>
        </w:rPr>
      </w:pPr>
      <w:bookmarkStart w:id="0" w:name="_Hlk45006174"/>
      <w:r w:rsidRPr="001260B3">
        <w:rPr>
          <w:rFonts w:eastAsia="Times New Roman" w:cstheme="minorHAnsi"/>
          <w:highlight w:val="lightGray"/>
        </w:rPr>
        <w:t>HOW TO USE THIS DOCUMENT</w:t>
      </w:r>
      <w:r w:rsidR="00254E02" w:rsidRPr="001260B3">
        <w:rPr>
          <w:rFonts w:eastAsia="Times New Roman" w:cstheme="minorHAnsi"/>
          <w:highlight w:val="lightGray"/>
        </w:rPr>
        <w:t>:</w:t>
      </w:r>
    </w:p>
    <w:p w14:paraId="59D9E4D0" w14:textId="5D0A33E5" w:rsidR="000437C4" w:rsidRPr="001260B3" w:rsidRDefault="00DA0DA1" w:rsidP="003020DB">
      <w:pPr>
        <w:autoSpaceDE w:val="0"/>
        <w:autoSpaceDN w:val="0"/>
        <w:adjustRightInd w:val="0"/>
        <w:spacing w:after="0" w:line="240" w:lineRule="auto"/>
        <w:rPr>
          <w:rFonts w:eastAsia="Times New Roman" w:cstheme="minorHAnsi"/>
        </w:rPr>
      </w:pPr>
      <w:r w:rsidRPr="001260B3">
        <w:rPr>
          <w:rFonts w:eastAsia="Times New Roman" w:cstheme="minorHAnsi"/>
        </w:rPr>
        <w:t>This document is intended to serve as a guide on how to create a p</w:t>
      </w:r>
      <w:r w:rsidR="00F175C0">
        <w:rPr>
          <w:rFonts w:eastAsia="Times New Roman" w:cstheme="minorHAnsi"/>
        </w:rPr>
        <w:t>rofessional</w:t>
      </w:r>
      <w:r w:rsidRPr="001260B3">
        <w:rPr>
          <w:rFonts w:eastAsia="Times New Roman" w:cstheme="minorHAnsi"/>
        </w:rPr>
        <w:t xml:space="preserve"> </w:t>
      </w:r>
      <w:r w:rsidR="0088458E" w:rsidRPr="001260B3">
        <w:rPr>
          <w:rFonts w:eastAsia="Times New Roman" w:cstheme="minorHAnsi"/>
          <w:b/>
          <w:bCs/>
        </w:rPr>
        <w:t>narrative</w:t>
      </w:r>
      <w:r w:rsidRPr="001260B3">
        <w:rPr>
          <w:rFonts w:eastAsia="Times New Roman" w:cstheme="minorHAnsi"/>
        </w:rPr>
        <w:t xml:space="preserve"> to </w:t>
      </w:r>
      <w:r w:rsidR="007412E3" w:rsidRPr="001260B3">
        <w:rPr>
          <w:rFonts w:eastAsia="Times New Roman" w:cstheme="minorHAnsi"/>
          <w:b/>
          <w:bCs/>
        </w:rPr>
        <w:t>reduce the amount of hand contact on high-touch surfaces</w:t>
      </w:r>
      <w:r w:rsidRPr="001260B3">
        <w:rPr>
          <w:rFonts w:eastAsia="Times New Roman" w:cstheme="minorHAnsi"/>
        </w:rPr>
        <w:t xml:space="preserve">. </w:t>
      </w:r>
    </w:p>
    <w:p w14:paraId="08B310EC" w14:textId="77777777" w:rsidR="000437C4" w:rsidRPr="001260B3" w:rsidRDefault="000437C4" w:rsidP="003020DB">
      <w:pPr>
        <w:autoSpaceDE w:val="0"/>
        <w:autoSpaceDN w:val="0"/>
        <w:adjustRightInd w:val="0"/>
        <w:spacing w:after="0" w:line="240" w:lineRule="auto"/>
        <w:rPr>
          <w:rFonts w:eastAsia="Times New Roman" w:cstheme="minorHAnsi"/>
        </w:rPr>
      </w:pPr>
    </w:p>
    <w:bookmarkEnd w:id="0"/>
    <w:p w14:paraId="139523A2" w14:textId="77777777" w:rsidR="007C2115" w:rsidRPr="00E2740E" w:rsidRDefault="007C2115" w:rsidP="007C2115">
      <w:pPr>
        <w:autoSpaceDE w:val="0"/>
        <w:autoSpaceDN w:val="0"/>
        <w:adjustRightInd w:val="0"/>
        <w:spacing w:after="0" w:line="240" w:lineRule="auto"/>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439246CC" w14:textId="6911FD06" w:rsidR="001260B3" w:rsidRDefault="007C2115" w:rsidP="001260B3">
      <w:pPr>
        <w:autoSpaceDE w:val="0"/>
        <w:autoSpaceDN w:val="0"/>
        <w:adjustRightInd w:val="0"/>
        <w:spacing w:after="0" w:line="240" w:lineRule="auto"/>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BF289E">
        <w:t>boundary.</w:t>
      </w:r>
    </w:p>
    <w:p w14:paraId="1E5CF523" w14:textId="3F366AC6" w:rsidR="007C2115" w:rsidRDefault="007C2115" w:rsidP="001260B3">
      <w:pPr>
        <w:autoSpaceDE w:val="0"/>
        <w:autoSpaceDN w:val="0"/>
        <w:adjustRightInd w:val="0"/>
        <w:spacing w:after="0" w:line="240" w:lineRule="auto"/>
        <w:rPr>
          <w:rFonts w:eastAsia="Times New Roman" w:cstheme="minorHAnsi"/>
        </w:rPr>
      </w:pPr>
    </w:p>
    <w:p w14:paraId="60B18C03" w14:textId="77777777" w:rsidR="00175544" w:rsidRDefault="00175544" w:rsidP="00175544">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16554208" w14:textId="77777777" w:rsidR="00175544" w:rsidRPr="00133760" w:rsidRDefault="00175544" w:rsidP="0017554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1"/>
    <w:p w14:paraId="25AAF69D" w14:textId="77777777" w:rsidR="00175544" w:rsidRPr="007C2115" w:rsidRDefault="00175544" w:rsidP="001260B3">
      <w:pPr>
        <w:autoSpaceDE w:val="0"/>
        <w:autoSpaceDN w:val="0"/>
        <w:adjustRightInd w:val="0"/>
        <w:spacing w:after="0" w:line="240" w:lineRule="auto"/>
        <w:rPr>
          <w:rFonts w:eastAsia="Times New Roman" w:cstheme="minorHAnsi"/>
        </w:rPr>
      </w:pPr>
    </w:p>
    <w:p w14:paraId="201827E8" w14:textId="77777777" w:rsidR="00225A21" w:rsidRPr="00E83C43" w:rsidRDefault="00225A21" w:rsidP="001260B3">
      <w:pPr>
        <w:autoSpaceDE w:val="0"/>
        <w:autoSpaceDN w:val="0"/>
        <w:adjustRightInd w:val="0"/>
        <w:spacing w:after="0" w:line="240" w:lineRule="auto"/>
        <w:rPr>
          <w:rFonts w:eastAsia="Times New Roman" w:cstheme="minorHAnsi"/>
          <w:color w:val="FF0000"/>
        </w:rPr>
      </w:pPr>
    </w:p>
    <w:p w14:paraId="3A1AE0D5" w14:textId="77777777" w:rsidR="003E720E" w:rsidRDefault="003E720E" w:rsidP="003E720E">
      <w:pPr>
        <w:rPr>
          <w:rFonts w:eastAsia="Times New Roman" w:cstheme="minorHAnsi"/>
          <w:i/>
          <w:iCs/>
          <w:color w:val="808080" w:themeColor="background1" w:themeShade="80"/>
        </w:rPr>
      </w:pPr>
    </w:p>
    <w:p w14:paraId="33C64166" w14:textId="77777777" w:rsidR="003E720E" w:rsidRDefault="003E720E" w:rsidP="003E720E">
      <w:pPr>
        <w:rPr>
          <w:rFonts w:eastAsia="Times New Roman" w:cstheme="minorHAnsi"/>
          <w:i/>
          <w:iCs/>
          <w:color w:val="808080" w:themeColor="background1" w:themeShade="80"/>
        </w:rPr>
      </w:pPr>
    </w:p>
    <w:p w14:paraId="2489CC55" w14:textId="77777777" w:rsidR="003E720E" w:rsidRDefault="003E720E" w:rsidP="003E720E">
      <w:pPr>
        <w:rPr>
          <w:rFonts w:eastAsia="Times New Roman" w:cstheme="minorHAnsi"/>
          <w:i/>
          <w:iCs/>
          <w:color w:val="808080" w:themeColor="background1" w:themeShade="80"/>
        </w:rPr>
      </w:pPr>
    </w:p>
    <w:p w14:paraId="5BD638EF" w14:textId="3FABFDB0" w:rsidR="003E720E" w:rsidRDefault="003E720E" w:rsidP="003E720E">
      <w:pPr>
        <w:rPr>
          <w:rFonts w:eastAsia="Times New Roman" w:cstheme="minorHAnsi"/>
          <w:i/>
          <w:iCs/>
          <w:color w:val="808080" w:themeColor="background1" w:themeShade="80"/>
        </w:rPr>
      </w:pPr>
    </w:p>
    <w:p w14:paraId="4678F24F" w14:textId="77777777" w:rsidR="004A5003" w:rsidRDefault="004A5003" w:rsidP="003E720E">
      <w:pPr>
        <w:rPr>
          <w:rFonts w:eastAsia="Times New Roman" w:cstheme="minorHAnsi"/>
          <w:i/>
          <w:iCs/>
          <w:color w:val="808080" w:themeColor="background1" w:themeShade="80"/>
        </w:rPr>
      </w:pPr>
    </w:p>
    <w:p w14:paraId="1B053245" w14:textId="354EC652" w:rsidR="004A5003" w:rsidRDefault="00C62A1B" w:rsidP="004A5003">
      <w:pPr>
        <w:autoSpaceDE w:val="0"/>
        <w:autoSpaceDN w:val="0"/>
        <w:adjustRightInd w:val="0"/>
        <w:spacing w:after="0" w:line="240" w:lineRule="auto"/>
        <w:rPr>
          <w:rFonts w:eastAsia="Times New Roman" w:cstheme="minorHAnsi"/>
        </w:rPr>
      </w:pPr>
      <w:r>
        <w:rPr>
          <w:rFonts w:eastAsia="Times New Roman" w:cstheme="minorHAnsi"/>
          <w:sz w:val="21"/>
          <w:szCs w:val="21"/>
        </w:rPr>
        <w:br w:type="column"/>
      </w:r>
      <w:r w:rsidR="004A5003" w:rsidRPr="00DE33C5">
        <w:rPr>
          <w:rFonts w:cstheme="minorHAnsi"/>
          <w:noProof/>
          <w:color w:val="3F7A96"/>
          <w:sz w:val="24"/>
          <w:szCs w:val="24"/>
        </w:rPr>
        <w:lastRenderedPageBreak/>
        <mc:AlternateContent>
          <mc:Choice Requires="wps">
            <w:drawing>
              <wp:anchor distT="0" distB="0" distL="114300" distR="114300" simplePos="0" relativeHeight="251675648" behindDoc="1" locked="0" layoutInCell="1" allowOverlap="1" wp14:anchorId="31664F11" wp14:editId="3CF41C63">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58E6E" id="Rectangle 7" o:spid="_x0000_s1026" style="position:absolute;margin-left:-2.85pt;margin-top:-.1pt;width:546.75pt;height:26.9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fillcolor="#ffc000 [3207]" strokecolor="#ffc000 [3207]" strokeweight="1.5pt">
                <v:fill opacity="6682f"/>
                <w10:wrap anchorx="margin"/>
              </v:rect>
            </w:pict>
          </mc:Fallback>
        </mc:AlternateContent>
      </w:r>
      <w:r w:rsidR="004A5003" w:rsidRPr="00DE33C5">
        <w:rPr>
          <w:rFonts w:cstheme="minorHAnsi"/>
          <w:noProof/>
          <w:color w:val="3F7A96"/>
          <w:sz w:val="24"/>
          <w:szCs w:val="24"/>
        </w:rPr>
        <w:drawing>
          <wp:anchor distT="0" distB="0" distL="114300" distR="114300" simplePos="0" relativeHeight="251676672" behindDoc="0" locked="0" layoutInCell="1" allowOverlap="1" wp14:anchorId="7BF1DA4D" wp14:editId="0850C219">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004A5003">
        <w:rPr>
          <w:rFonts w:eastAsia="Times New Roman" w:cstheme="minorHAnsi"/>
          <w:sz w:val="21"/>
          <w:szCs w:val="21"/>
        </w:rPr>
        <w:t xml:space="preserve">The </w:t>
      </w:r>
      <w:r w:rsidR="004A5003" w:rsidRPr="006E5B7C">
        <w:rPr>
          <w:rFonts w:eastAsia="Times New Roman" w:cstheme="minorHAnsi"/>
          <w:sz w:val="21"/>
          <w:szCs w:val="21"/>
        </w:rPr>
        <w:t xml:space="preserve">below sample documentation is intended to provide guidance in </w:t>
      </w:r>
      <w:r w:rsidR="004A5003">
        <w:rPr>
          <w:rFonts w:eastAsia="Times New Roman" w:cstheme="minorHAnsi"/>
        </w:rPr>
        <w:t>assessing high-touch surfaces throughout the project</w:t>
      </w:r>
      <w:r w:rsidR="004A5003" w:rsidRPr="00FE21F9">
        <w:rPr>
          <w:rFonts w:eastAsia="Times New Roman" w:cstheme="minorHAnsi"/>
        </w:rPr>
        <w:t>.</w:t>
      </w:r>
      <w:r w:rsidR="004A5003">
        <w:rPr>
          <w:rFonts w:eastAsia="Times New Roman" w:cstheme="minorHAnsi"/>
        </w:rPr>
        <w:t xml:space="preserve"> </w:t>
      </w:r>
      <w:r w:rsidR="004A5003" w:rsidRPr="006E5B7C">
        <w:rPr>
          <w:rFonts w:eastAsia="Times New Roman" w:cstheme="minorHAnsi"/>
          <w:sz w:val="21"/>
          <w:szCs w:val="21"/>
        </w:rPr>
        <w:t xml:space="preserve">It is not a template. You may note included components that are not required to demonstrate compliance with this </w:t>
      </w:r>
      <w:r w:rsidR="004A5003">
        <w:rPr>
          <w:rFonts w:eastAsia="Times New Roman" w:cstheme="minorHAnsi"/>
          <w:sz w:val="21"/>
          <w:szCs w:val="21"/>
        </w:rPr>
        <w:t>F</w:t>
      </w:r>
      <w:r w:rsidR="004A5003" w:rsidRPr="006E5B7C">
        <w:rPr>
          <w:rFonts w:eastAsia="Times New Roman" w:cstheme="minorHAnsi"/>
          <w:sz w:val="21"/>
          <w:szCs w:val="21"/>
        </w:rPr>
        <w:t>eature</w:t>
      </w:r>
      <w:r w:rsidR="004A5003">
        <w:rPr>
          <w:rFonts w:eastAsia="Times New Roman" w:cstheme="minorHAnsi"/>
          <w:sz w:val="21"/>
          <w:szCs w:val="21"/>
        </w:rPr>
        <w:t>.</w:t>
      </w:r>
    </w:p>
    <w:p w14:paraId="084311B3" w14:textId="1668F52F" w:rsidR="004A5003" w:rsidRPr="0096598A" w:rsidRDefault="004A5003" w:rsidP="003E720E">
      <w:pPr>
        <w:pStyle w:val="ListParagraph"/>
        <w:autoSpaceDE w:val="0"/>
        <w:autoSpaceDN w:val="0"/>
        <w:adjustRightInd w:val="0"/>
        <w:spacing w:after="0"/>
        <w:ind w:left="0"/>
        <w:jc w:val="both"/>
        <w:rPr>
          <w:rFonts w:cstheme="minorHAnsi"/>
          <w:color w:val="3F7A96"/>
          <w:sz w:val="10"/>
          <w:szCs w:val="10"/>
        </w:rPr>
      </w:pPr>
    </w:p>
    <w:p w14:paraId="0C787492" w14:textId="74EF6025" w:rsidR="003E720E" w:rsidRDefault="00052CBB" w:rsidP="003E720E">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9504" behindDoc="1" locked="0" layoutInCell="1" allowOverlap="1" wp14:anchorId="4257098A" wp14:editId="58EF465D">
                <wp:simplePos x="0" y="0"/>
                <wp:positionH relativeFrom="margin">
                  <wp:posOffset>-43444</wp:posOffset>
                </wp:positionH>
                <wp:positionV relativeFrom="paragraph">
                  <wp:posOffset>224790</wp:posOffset>
                </wp:positionV>
                <wp:extent cx="6936847" cy="146050"/>
                <wp:effectExtent l="0" t="0" r="0" b="6350"/>
                <wp:wrapNone/>
                <wp:docPr id="33" name="Rectangle 33"/>
                <wp:cNvGraphicFramePr/>
                <a:graphic xmlns:a="http://schemas.openxmlformats.org/drawingml/2006/main">
                  <a:graphicData uri="http://schemas.microsoft.com/office/word/2010/wordprocessingShape">
                    <wps:wsp>
                      <wps:cNvSpPr/>
                      <wps:spPr>
                        <a:xfrm>
                          <a:off x="0" y="0"/>
                          <a:ext cx="6936847" cy="1460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AB353" id="Rectangle 33" o:spid="_x0000_s1026" style="position:absolute;margin-left:-3.4pt;margin-top:17.7pt;width:546.2pt;height:11.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" fillcolor="#3f7a96" stroked="f" strokeweight="1pt">
                <v:textbox inset="0,0,0,0"/>
                <w10:wrap anchorx="margin"/>
              </v:rect>
            </w:pict>
          </mc:Fallback>
        </mc:AlternateContent>
      </w:r>
      <w:r w:rsidR="003E720E">
        <w:rPr>
          <w:rFonts w:cstheme="minorHAnsi"/>
          <w:color w:val="3F7A96"/>
          <w:sz w:val="24"/>
          <w:szCs w:val="24"/>
        </w:rPr>
        <w:t xml:space="preserve">EXAMPLE </w:t>
      </w:r>
      <w:r w:rsidR="003E720E" w:rsidRPr="0060085C">
        <w:rPr>
          <w:rFonts w:cstheme="minorHAnsi"/>
          <w:color w:val="3F7A96"/>
          <w:sz w:val="24"/>
          <w:szCs w:val="24"/>
        </w:rPr>
        <w:t>DOCUMENT</w:t>
      </w:r>
    </w:p>
    <w:p w14:paraId="46D245F8" w14:textId="54BE7BA7" w:rsidR="000437C4" w:rsidRDefault="00DF2A00" w:rsidP="003E720E">
      <w:pPr>
        <w:autoSpaceDE w:val="0"/>
        <w:autoSpaceDN w:val="0"/>
        <w:adjustRightInd w:val="0"/>
        <w:rPr>
          <w:rFonts w:eastAsia="Times New Roman" w:cstheme="minorHAnsi"/>
          <w:i/>
          <w:iCs/>
          <w:color w:val="FFFFFF" w:themeColor="background1"/>
        </w:rPr>
      </w:pPr>
      <w:r>
        <w:rPr>
          <w:noProof/>
        </w:rPr>
        <mc:AlternateContent>
          <mc:Choice Requires="wps">
            <w:drawing>
              <wp:anchor distT="0" distB="0" distL="114300" distR="114300" simplePos="0" relativeHeight="251671552" behindDoc="1" locked="0" layoutInCell="1" allowOverlap="1" wp14:anchorId="38D046C2" wp14:editId="3D0EA0D4">
                <wp:simplePos x="0" y="0"/>
                <wp:positionH relativeFrom="margin">
                  <wp:align>center</wp:align>
                </wp:positionH>
                <wp:positionV relativeFrom="paragraph">
                  <wp:posOffset>291873</wp:posOffset>
                </wp:positionV>
                <wp:extent cx="6919595" cy="8022566"/>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6919595" cy="802256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941A5" id="Rectangle 34" o:spid="_x0000_s1026" style="position:absolute;margin-left:0;margin-top:23pt;width:544.85pt;height:631.7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" fillcolor="#ebf7fb" strokecolor="gray [1629]" strokeweight=".5pt">
                <w10:wrap anchorx="margin"/>
              </v:rect>
            </w:pict>
          </mc:Fallback>
        </mc:AlternateContent>
      </w:r>
      <w:r w:rsidR="0045135D" w:rsidRPr="00A409BB">
        <w:rPr>
          <w:rFonts w:eastAsia="Times New Roman" w:cstheme="minorHAnsi"/>
          <w:i/>
          <w:iCs/>
          <w:color w:val="FFFFFF" w:themeColor="background1"/>
        </w:rPr>
        <w:t>Example</w:t>
      </w:r>
      <w:r w:rsidR="004A5003">
        <w:rPr>
          <w:rFonts w:eastAsia="Times New Roman" w:cstheme="minorHAnsi"/>
          <w:i/>
          <w:iCs/>
          <w:color w:val="FFFFFF" w:themeColor="background1"/>
        </w:rPr>
        <w:t xml:space="preserve"> for</w:t>
      </w:r>
      <w:r w:rsidR="004639BE">
        <w:rPr>
          <w:rFonts w:eastAsia="Times New Roman" w:cstheme="minorHAnsi"/>
          <w:i/>
          <w:iCs/>
          <w:color w:val="FFFFFF" w:themeColor="background1"/>
        </w:rPr>
        <w:t xml:space="preserve"> Sections </w:t>
      </w:r>
      <w:r w:rsidR="004A5003">
        <w:rPr>
          <w:rFonts w:eastAsia="Times New Roman" w:cstheme="minorHAnsi"/>
          <w:i/>
          <w:iCs/>
          <w:color w:val="FFFFFF" w:themeColor="background1"/>
        </w:rPr>
        <w:t>a, b and c</w:t>
      </w:r>
    </w:p>
    <w:p w14:paraId="372663C7" w14:textId="1EB68EF3" w:rsidR="00B54D21" w:rsidRPr="00AB751C" w:rsidRDefault="00B54D21" w:rsidP="00B54D21">
      <w:pPr>
        <w:autoSpaceDE w:val="0"/>
        <w:autoSpaceDN w:val="0"/>
        <w:adjustRightInd w:val="0"/>
        <w:spacing w:after="0"/>
        <w:rPr>
          <w:rFonts w:eastAsia="Times New Roman" w:cstheme="minorHAnsi"/>
          <w:b/>
          <w:bCs/>
          <w:sz w:val="21"/>
          <w:szCs w:val="21"/>
          <w:u w:val="single"/>
        </w:rPr>
      </w:pPr>
      <w:bookmarkStart w:id="2" w:name="_Hlk45646647"/>
      <w:r w:rsidRPr="004A5003">
        <w:rPr>
          <w:rFonts w:eastAsia="Times New Roman" w:cstheme="minorHAnsi"/>
          <w:b/>
          <w:bCs/>
          <w:i/>
          <w:iCs/>
          <w:color w:val="808080" w:themeColor="background1" w:themeShade="80"/>
          <w:sz w:val="21"/>
          <w:szCs w:val="21"/>
          <w:u w:val="single"/>
        </w:rPr>
        <w:t>[Company]</w:t>
      </w:r>
      <w:r w:rsidRPr="004A5003">
        <w:rPr>
          <w:rFonts w:eastAsia="Times New Roman" w:cstheme="minorHAnsi"/>
          <w:b/>
          <w:bCs/>
          <w:color w:val="808080" w:themeColor="background1" w:themeShade="80"/>
          <w:sz w:val="21"/>
          <w:szCs w:val="21"/>
          <w:u w:val="single"/>
        </w:rPr>
        <w:t xml:space="preserve"> </w:t>
      </w:r>
      <w:r w:rsidRPr="00AB751C">
        <w:rPr>
          <w:rFonts w:eastAsia="Times New Roman" w:cstheme="minorHAnsi"/>
          <w:b/>
          <w:bCs/>
          <w:sz w:val="21"/>
          <w:szCs w:val="21"/>
          <w:u w:val="single"/>
        </w:rPr>
        <w:t>Inventory of all High-Touch Surfaces</w:t>
      </w:r>
    </w:p>
    <w:bookmarkEnd w:id="2"/>
    <w:p w14:paraId="595F5F80" w14:textId="47B036E0" w:rsidR="00B54D21" w:rsidRDefault="00B54D21" w:rsidP="006271CE">
      <w:pPr>
        <w:autoSpaceDE w:val="0"/>
        <w:autoSpaceDN w:val="0"/>
        <w:adjustRightInd w:val="0"/>
        <w:spacing w:after="0"/>
        <w:rPr>
          <w:sz w:val="21"/>
          <w:szCs w:val="21"/>
        </w:rPr>
      </w:pPr>
      <w:r w:rsidRPr="00AB751C">
        <w:rPr>
          <w:sz w:val="21"/>
          <w:szCs w:val="21"/>
        </w:rPr>
        <w:t xml:space="preserve">To reduce the instances where building occupants touch surfaces and help minimize disease transmission </w:t>
      </w:r>
      <w:r w:rsidRPr="004A5003">
        <w:rPr>
          <w:i/>
          <w:iCs/>
          <w:color w:val="808080" w:themeColor="background1" w:themeShade="80"/>
          <w:sz w:val="21"/>
          <w:szCs w:val="21"/>
        </w:rPr>
        <w:t>[Company]</w:t>
      </w:r>
      <w:r w:rsidRPr="004A5003">
        <w:rPr>
          <w:color w:val="808080" w:themeColor="background1" w:themeShade="80"/>
          <w:sz w:val="21"/>
          <w:szCs w:val="21"/>
        </w:rPr>
        <w:t xml:space="preserve"> </w:t>
      </w:r>
      <w:r w:rsidRPr="00AB751C">
        <w:rPr>
          <w:sz w:val="21"/>
          <w:szCs w:val="21"/>
        </w:rPr>
        <w:t xml:space="preserve">has assessed our facility for all frequently touched surfaces. </w:t>
      </w:r>
      <w:r w:rsidRPr="004A5003">
        <w:rPr>
          <w:i/>
          <w:iCs/>
          <w:color w:val="808080" w:themeColor="background1" w:themeShade="80"/>
          <w:sz w:val="21"/>
          <w:szCs w:val="21"/>
        </w:rPr>
        <w:t>[Company]</w:t>
      </w:r>
      <w:r w:rsidRPr="004A5003">
        <w:rPr>
          <w:color w:val="808080" w:themeColor="background1" w:themeShade="80"/>
          <w:sz w:val="21"/>
          <w:szCs w:val="21"/>
        </w:rPr>
        <w:t xml:space="preserve"> </w:t>
      </w:r>
      <w:r w:rsidRPr="00AB751C">
        <w:rPr>
          <w:sz w:val="21"/>
          <w:szCs w:val="21"/>
        </w:rPr>
        <w:t xml:space="preserve">is committed to providing a safe and healthy workplace and has conducted the following high-touch surface assessment. A plan of action for incorporating temporary and permanent measures have been identified to reduce or eliminate frequency of contact with these surfaces. </w:t>
      </w:r>
    </w:p>
    <w:p w14:paraId="4E361C3F" w14:textId="77777777" w:rsidR="006271CE" w:rsidRPr="006271CE" w:rsidRDefault="006271CE" w:rsidP="006271CE">
      <w:pPr>
        <w:autoSpaceDE w:val="0"/>
        <w:autoSpaceDN w:val="0"/>
        <w:adjustRightInd w:val="0"/>
        <w:spacing w:after="0"/>
        <w:rPr>
          <w:sz w:val="10"/>
          <w:szCs w:val="10"/>
        </w:rPr>
      </w:pPr>
    </w:p>
    <w:p w14:paraId="31160A8F" w14:textId="7854048D" w:rsidR="00B54D21" w:rsidRPr="00AB751C" w:rsidRDefault="00B54D21" w:rsidP="00B54D21">
      <w:pPr>
        <w:autoSpaceDE w:val="0"/>
        <w:autoSpaceDN w:val="0"/>
        <w:adjustRightInd w:val="0"/>
        <w:spacing w:after="0"/>
        <w:rPr>
          <w:rFonts w:eastAsia="Times New Roman" w:cstheme="minorHAnsi"/>
          <w:b/>
          <w:bCs/>
          <w:sz w:val="21"/>
          <w:szCs w:val="21"/>
          <w:u w:val="single"/>
        </w:rPr>
      </w:pPr>
      <w:r w:rsidRPr="00AB751C">
        <w:rPr>
          <w:rFonts w:eastAsia="Times New Roman" w:cstheme="minorHAnsi"/>
          <w:b/>
          <w:bCs/>
          <w:sz w:val="21"/>
          <w:szCs w:val="21"/>
          <w:u w:val="single"/>
        </w:rPr>
        <w:t>Responsible Parties</w:t>
      </w:r>
    </w:p>
    <w:p w14:paraId="359FD0D7" w14:textId="7676114C" w:rsidR="00B54D21" w:rsidRPr="00AB751C" w:rsidRDefault="00B54D21" w:rsidP="00B54D21">
      <w:pPr>
        <w:pStyle w:val="ListParagraph"/>
        <w:autoSpaceDE w:val="0"/>
        <w:autoSpaceDN w:val="0"/>
        <w:adjustRightInd w:val="0"/>
        <w:spacing w:after="0" w:line="240" w:lineRule="auto"/>
        <w:ind w:left="0"/>
        <w:rPr>
          <w:sz w:val="21"/>
          <w:szCs w:val="21"/>
        </w:rPr>
      </w:pPr>
      <w:r w:rsidRPr="00AB751C">
        <w:rPr>
          <w:sz w:val="21"/>
          <w:szCs w:val="21"/>
        </w:rPr>
        <w:t>The</w:t>
      </w:r>
      <w:r w:rsidRPr="00773943">
        <w:rPr>
          <w:i/>
          <w:iCs/>
          <w:color w:val="808080" w:themeColor="background1" w:themeShade="80"/>
          <w:sz w:val="21"/>
          <w:szCs w:val="21"/>
        </w:rPr>
        <w:t xml:space="preserve"> </w:t>
      </w:r>
      <w:r w:rsidR="00773943" w:rsidRPr="00773943">
        <w:rPr>
          <w:i/>
          <w:iCs/>
          <w:color w:val="808080" w:themeColor="background1" w:themeShade="80"/>
          <w:sz w:val="21"/>
          <w:szCs w:val="21"/>
        </w:rPr>
        <w:t>[</w:t>
      </w:r>
      <w:r w:rsidRPr="00773943">
        <w:rPr>
          <w:i/>
          <w:iCs/>
          <w:color w:val="808080" w:themeColor="background1" w:themeShade="80"/>
          <w:sz w:val="21"/>
          <w:szCs w:val="21"/>
        </w:rPr>
        <w:t>property management and facility maintenance staff</w:t>
      </w:r>
      <w:r w:rsidR="00773943">
        <w:rPr>
          <w:i/>
          <w:iCs/>
          <w:color w:val="808080" w:themeColor="background1" w:themeShade="80"/>
          <w:sz w:val="21"/>
          <w:szCs w:val="21"/>
        </w:rPr>
        <w:t>]</w:t>
      </w:r>
      <w:r w:rsidRPr="00773943">
        <w:rPr>
          <w:color w:val="808080" w:themeColor="background1" w:themeShade="80"/>
          <w:sz w:val="21"/>
          <w:szCs w:val="21"/>
        </w:rPr>
        <w:t xml:space="preserve"> </w:t>
      </w:r>
      <w:r w:rsidRPr="00AB751C">
        <w:rPr>
          <w:sz w:val="21"/>
          <w:szCs w:val="21"/>
        </w:rPr>
        <w:t>are responsible for communicating the results and procedures outlined in this analysis and ensuring that these measures are executed. All inquiries regarding this assessment and cleaning procedures should be directed to the following personnel:</w:t>
      </w:r>
    </w:p>
    <w:p w14:paraId="4F1B871F" w14:textId="77482BAD" w:rsidR="00B54D21" w:rsidRPr="00AB751C" w:rsidRDefault="00B54D21" w:rsidP="00B54D21">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2695"/>
        <w:gridCol w:w="2520"/>
        <w:gridCol w:w="2700"/>
        <w:gridCol w:w="2880"/>
      </w:tblGrid>
      <w:tr w:rsidR="00B54D21" w:rsidRPr="00AB751C" w14:paraId="189F736E" w14:textId="77777777" w:rsidTr="00877B7B">
        <w:tc>
          <w:tcPr>
            <w:tcW w:w="2695" w:type="dxa"/>
            <w:shd w:val="clear" w:color="auto" w:fill="595959" w:themeFill="text1" w:themeFillTint="A6"/>
          </w:tcPr>
          <w:p w14:paraId="6E1B80E2" w14:textId="26C093B2" w:rsidR="00B54D21" w:rsidRPr="006F5A0A" w:rsidRDefault="0096598A" w:rsidP="00877B7B">
            <w:pPr>
              <w:autoSpaceDE w:val="0"/>
              <w:autoSpaceDN w:val="0"/>
              <w:adjustRightInd w:val="0"/>
              <w:rPr>
                <w:rFonts w:eastAsia="Times New Roman" w:cstheme="minorHAnsi"/>
                <w:color w:val="FFFFFF" w:themeColor="background1"/>
                <w:sz w:val="20"/>
                <w:szCs w:val="20"/>
              </w:rPr>
            </w:pPr>
            <w:r>
              <w:rPr>
                <w:noProof/>
              </w:rPr>
              <mc:AlternateContent>
                <mc:Choice Requires="wps">
                  <w:drawing>
                    <wp:anchor distT="45720" distB="45720" distL="114300" distR="114300" simplePos="0" relativeHeight="251680768" behindDoc="0" locked="0" layoutInCell="1" allowOverlap="1" wp14:anchorId="099115DB" wp14:editId="028AA3BF">
                      <wp:simplePos x="0" y="0"/>
                      <wp:positionH relativeFrom="margin">
                        <wp:posOffset>1565275</wp:posOffset>
                      </wp:positionH>
                      <wp:positionV relativeFrom="paragraph">
                        <wp:posOffset>36566</wp:posOffset>
                      </wp:positionV>
                      <wp:extent cx="3583940" cy="655320"/>
                      <wp:effectExtent l="0" t="57150" r="0" b="685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448957">
                                <a:off x="0" y="0"/>
                                <a:ext cx="3583940" cy="655320"/>
                              </a:xfrm>
                              <a:prstGeom prst="rect">
                                <a:avLst/>
                              </a:prstGeom>
                              <a:noFill/>
                              <a:ln w="9525">
                                <a:noFill/>
                                <a:miter lim="800000"/>
                                <a:headEnd/>
                                <a:tailEnd/>
                              </a:ln>
                            </wps:spPr>
                            <wps:txbx>
                              <w:txbxContent>
                                <w:p w14:paraId="4328A529" w14:textId="77777777" w:rsidR="0096598A" w:rsidRPr="0096598A" w:rsidRDefault="0096598A" w:rsidP="0096598A">
                                  <w:pPr>
                                    <w:jc w:val="center"/>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96598A">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9115DB" id="_x0000_t202" coordsize="21600,21600" o:spt="202" path="m,l,21600r21600,l21600,xe">
                      <v:stroke joinstyle="miter"/>
                      <v:path gradientshapeok="t" o:connecttype="rect"/>
                    </v:shapetype>
                    <v:shape id="Text Box 2" o:spid="_x0000_s1026" type="#_x0000_t202" style="position:absolute;margin-left:123.25pt;margin-top:2.9pt;width:282.2pt;height:51.6pt;rotation:-164979fd;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" filled="f" stroked="f">
                      <v:textbox>
                        <w:txbxContent>
                          <w:p w14:paraId="4328A529" w14:textId="77777777" w:rsidR="0096598A" w:rsidRPr="0096598A" w:rsidRDefault="0096598A" w:rsidP="0096598A">
                            <w:pPr>
                              <w:jc w:val="center"/>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96598A">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B54D21" w:rsidRPr="006F5A0A">
              <w:rPr>
                <w:rFonts w:eastAsia="Times New Roman" w:cstheme="minorHAnsi"/>
                <w:color w:val="FFFFFF" w:themeColor="background1"/>
                <w:sz w:val="20"/>
                <w:szCs w:val="20"/>
              </w:rPr>
              <w:t>NAME</w:t>
            </w:r>
          </w:p>
        </w:tc>
        <w:tc>
          <w:tcPr>
            <w:tcW w:w="2520" w:type="dxa"/>
            <w:shd w:val="clear" w:color="auto" w:fill="595959" w:themeFill="text1" w:themeFillTint="A6"/>
          </w:tcPr>
          <w:p w14:paraId="302C4907" w14:textId="77777777"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TITLE</w:t>
            </w:r>
          </w:p>
        </w:tc>
        <w:tc>
          <w:tcPr>
            <w:tcW w:w="2700" w:type="dxa"/>
            <w:shd w:val="clear" w:color="auto" w:fill="595959" w:themeFill="text1" w:themeFillTint="A6"/>
          </w:tcPr>
          <w:p w14:paraId="2DFA4CD0" w14:textId="0EE8B8DD"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PHONE NUMBER(S)</w:t>
            </w:r>
          </w:p>
        </w:tc>
        <w:tc>
          <w:tcPr>
            <w:tcW w:w="2880" w:type="dxa"/>
            <w:shd w:val="clear" w:color="auto" w:fill="595959" w:themeFill="text1" w:themeFillTint="A6"/>
          </w:tcPr>
          <w:p w14:paraId="76619509" w14:textId="28D47731"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EMAIL</w:t>
            </w:r>
          </w:p>
        </w:tc>
      </w:tr>
      <w:tr w:rsidR="00B54D21" w:rsidRPr="00AB751C" w14:paraId="2F437930" w14:textId="77777777" w:rsidTr="00877B7B">
        <w:tc>
          <w:tcPr>
            <w:tcW w:w="2695" w:type="dxa"/>
            <w:shd w:val="clear" w:color="auto" w:fill="FFFFFF" w:themeFill="background1"/>
          </w:tcPr>
          <w:p w14:paraId="381C11DC" w14:textId="77777777"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520" w:type="dxa"/>
            <w:shd w:val="clear" w:color="auto" w:fill="FFFFFF" w:themeFill="background1"/>
          </w:tcPr>
          <w:p w14:paraId="27E60907" w14:textId="77777777"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700" w:type="dxa"/>
            <w:shd w:val="clear" w:color="auto" w:fill="FFFFFF" w:themeFill="background1"/>
          </w:tcPr>
          <w:p w14:paraId="3EF51ECB" w14:textId="3C14C081"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880" w:type="dxa"/>
            <w:shd w:val="clear" w:color="auto" w:fill="FFFFFF" w:themeFill="background1"/>
          </w:tcPr>
          <w:p w14:paraId="5CAB3600" w14:textId="0221A151"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r>
      <w:tr w:rsidR="00B54D21" w:rsidRPr="00AB751C" w14:paraId="4D267F5D" w14:textId="77777777" w:rsidTr="00877B7B">
        <w:tc>
          <w:tcPr>
            <w:tcW w:w="2695" w:type="dxa"/>
            <w:shd w:val="clear" w:color="auto" w:fill="FFFFFF" w:themeFill="background1"/>
          </w:tcPr>
          <w:p w14:paraId="4A8D0273" w14:textId="77777777"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520" w:type="dxa"/>
            <w:shd w:val="clear" w:color="auto" w:fill="FFFFFF" w:themeFill="background1"/>
          </w:tcPr>
          <w:p w14:paraId="1EA3D1B7" w14:textId="77777777"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700" w:type="dxa"/>
            <w:shd w:val="clear" w:color="auto" w:fill="FFFFFF" w:themeFill="background1"/>
          </w:tcPr>
          <w:p w14:paraId="0DB12E74" w14:textId="1B94CE76"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880" w:type="dxa"/>
            <w:shd w:val="clear" w:color="auto" w:fill="FFFFFF" w:themeFill="background1"/>
          </w:tcPr>
          <w:p w14:paraId="614FCADE" w14:textId="7F4FB76C"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r>
    </w:tbl>
    <w:p w14:paraId="4780E829" w14:textId="44D274D7" w:rsidR="00B54D21" w:rsidRPr="00AB751C" w:rsidRDefault="00B54D21" w:rsidP="00B54D21">
      <w:pPr>
        <w:pStyle w:val="ListParagraph"/>
        <w:autoSpaceDE w:val="0"/>
        <w:autoSpaceDN w:val="0"/>
        <w:adjustRightInd w:val="0"/>
        <w:spacing w:after="0" w:line="240" w:lineRule="auto"/>
        <w:ind w:left="0"/>
        <w:rPr>
          <w:sz w:val="10"/>
          <w:szCs w:val="10"/>
        </w:rPr>
      </w:pPr>
    </w:p>
    <w:p w14:paraId="36353BC8" w14:textId="47E6EE67" w:rsidR="00B54D21" w:rsidRDefault="00B54D21" w:rsidP="00B54D21">
      <w:pPr>
        <w:pStyle w:val="ListParagraph"/>
        <w:autoSpaceDE w:val="0"/>
        <w:autoSpaceDN w:val="0"/>
        <w:adjustRightInd w:val="0"/>
        <w:spacing w:after="0" w:line="240" w:lineRule="auto"/>
        <w:ind w:left="0"/>
        <w:rPr>
          <w:sz w:val="21"/>
          <w:szCs w:val="21"/>
        </w:rPr>
      </w:pPr>
      <w:r w:rsidRPr="00AB751C">
        <w:rPr>
          <w:sz w:val="21"/>
          <w:szCs w:val="21"/>
        </w:rPr>
        <w:t>Maintenance staff are responsible for cleaning all public areas of the project space as outlined in the Cleaning Plan for the project. Property management is responsible for communicating these changes to our workplace and cleaning processes to all employees</w:t>
      </w:r>
      <w:r w:rsidR="00F04879" w:rsidRPr="00AB751C">
        <w:rPr>
          <w:sz w:val="21"/>
          <w:szCs w:val="21"/>
        </w:rPr>
        <w:t xml:space="preserve"> and ensuring that measures are implemented in a timely manner</w:t>
      </w:r>
      <w:r w:rsidRPr="00AB751C">
        <w:rPr>
          <w:sz w:val="21"/>
          <w:szCs w:val="21"/>
        </w:rPr>
        <w:t>. Building occupants play an active role in helping to reduce disease transmission and are requested to follow these best management practices.</w:t>
      </w:r>
    </w:p>
    <w:p w14:paraId="0154D2D1" w14:textId="2E2856E5" w:rsidR="00773943" w:rsidRPr="006271CE" w:rsidRDefault="00773943" w:rsidP="00B54D21">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1705"/>
        <w:gridCol w:w="1800"/>
        <w:gridCol w:w="3780"/>
        <w:gridCol w:w="3510"/>
      </w:tblGrid>
      <w:tr w:rsidR="00773943" w:rsidRPr="009C526E" w14:paraId="4C6CD113" w14:textId="77777777" w:rsidTr="009A328E">
        <w:tc>
          <w:tcPr>
            <w:tcW w:w="10795" w:type="dxa"/>
            <w:gridSpan w:val="4"/>
            <w:shd w:val="clear" w:color="auto" w:fill="34445B"/>
          </w:tcPr>
          <w:p w14:paraId="2A745850" w14:textId="77777777" w:rsidR="00773943" w:rsidRPr="006F5A0A" w:rsidRDefault="00773943" w:rsidP="009A328E">
            <w:pPr>
              <w:autoSpaceDE w:val="0"/>
              <w:autoSpaceDN w:val="0"/>
              <w:adjustRightInd w:val="0"/>
              <w:jc w:val="center"/>
              <w:rPr>
                <w:rFonts w:cstheme="minorHAnsi"/>
                <w:b/>
                <w:bCs/>
                <w:sz w:val="19"/>
                <w:szCs w:val="19"/>
              </w:rPr>
            </w:pPr>
            <w:r w:rsidRPr="006F5A0A">
              <w:rPr>
                <w:rFonts w:cstheme="minorHAnsi"/>
                <w:b/>
                <w:bCs/>
                <w:color w:val="FFFFFF" w:themeColor="background1"/>
                <w:sz w:val="19"/>
                <w:szCs w:val="19"/>
              </w:rPr>
              <w:t xml:space="preserve">HIGH-TOUCH INVENTORY ASSESSMENT FOR </w:t>
            </w:r>
            <w:r w:rsidRPr="006F5A0A">
              <w:rPr>
                <w:rFonts w:cstheme="minorHAnsi"/>
                <w:b/>
                <w:bCs/>
                <w:i/>
                <w:iCs/>
                <w:color w:val="FFFFFF" w:themeColor="background1"/>
                <w:sz w:val="19"/>
                <w:szCs w:val="19"/>
              </w:rPr>
              <w:t>[Company Location]</w:t>
            </w:r>
          </w:p>
        </w:tc>
      </w:tr>
      <w:tr w:rsidR="00773943" w:rsidRPr="009C526E" w14:paraId="01A0B927" w14:textId="77777777" w:rsidTr="00DA49F9">
        <w:tc>
          <w:tcPr>
            <w:tcW w:w="1705" w:type="dxa"/>
            <w:shd w:val="clear" w:color="auto" w:fill="595959" w:themeFill="text1" w:themeFillTint="A6"/>
          </w:tcPr>
          <w:p w14:paraId="059DA1D8" w14:textId="77777777" w:rsidR="00773943" w:rsidRPr="006F5A0A" w:rsidRDefault="00773943" w:rsidP="009A328E">
            <w:pPr>
              <w:autoSpaceDE w:val="0"/>
              <w:autoSpaceDN w:val="0"/>
              <w:adjustRightInd w:val="0"/>
              <w:rPr>
                <w:rFonts w:cstheme="minorHAnsi"/>
                <w:b/>
                <w:bCs/>
                <w:color w:val="FFFFFF" w:themeColor="background1"/>
                <w:sz w:val="19"/>
                <w:szCs w:val="19"/>
              </w:rPr>
            </w:pPr>
            <w:r w:rsidRPr="006F5A0A">
              <w:rPr>
                <w:rFonts w:cstheme="minorHAnsi"/>
                <w:b/>
                <w:bCs/>
                <w:color w:val="FFFFFF" w:themeColor="background1"/>
                <w:sz w:val="19"/>
                <w:szCs w:val="19"/>
              </w:rPr>
              <w:t>Location</w:t>
            </w:r>
          </w:p>
        </w:tc>
        <w:tc>
          <w:tcPr>
            <w:tcW w:w="1800" w:type="dxa"/>
            <w:shd w:val="clear" w:color="auto" w:fill="595959" w:themeFill="text1" w:themeFillTint="A6"/>
          </w:tcPr>
          <w:p w14:paraId="0B568A14" w14:textId="79FD1495"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Type</w:t>
            </w:r>
          </w:p>
        </w:tc>
        <w:tc>
          <w:tcPr>
            <w:tcW w:w="3780" w:type="dxa"/>
            <w:shd w:val="clear" w:color="auto" w:fill="595959" w:themeFill="text1" w:themeFillTint="A6"/>
          </w:tcPr>
          <w:p w14:paraId="11FBD3FF" w14:textId="77777777"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Temporary Strategy</w:t>
            </w:r>
          </w:p>
        </w:tc>
        <w:tc>
          <w:tcPr>
            <w:tcW w:w="3510" w:type="dxa"/>
            <w:shd w:val="clear" w:color="auto" w:fill="595959" w:themeFill="text1" w:themeFillTint="A6"/>
          </w:tcPr>
          <w:p w14:paraId="05008FFE" w14:textId="77777777"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Permanent Strategy</w:t>
            </w:r>
          </w:p>
        </w:tc>
      </w:tr>
      <w:tr w:rsidR="00773943" w:rsidRPr="009C526E" w14:paraId="25FD0621" w14:textId="77777777" w:rsidTr="009A328E">
        <w:tc>
          <w:tcPr>
            <w:tcW w:w="10795" w:type="dxa"/>
            <w:gridSpan w:val="4"/>
            <w:shd w:val="clear" w:color="auto" w:fill="34647C"/>
          </w:tcPr>
          <w:p w14:paraId="0DEBB149" w14:textId="5ED3FDD5" w:rsidR="00773943" w:rsidRPr="006F5A0A" w:rsidRDefault="00773943" w:rsidP="009A328E">
            <w:pPr>
              <w:autoSpaceDE w:val="0"/>
              <w:autoSpaceDN w:val="0"/>
              <w:adjustRightInd w:val="0"/>
              <w:rPr>
                <w:rFonts w:cstheme="minorHAnsi"/>
                <w:b/>
                <w:bCs/>
                <w:sz w:val="19"/>
                <w:szCs w:val="19"/>
              </w:rPr>
            </w:pPr>
            <w:r w:rsidRPr="006F5A0A">
              <w:rPr>
                <w:rFonts w:cstheme="minorHAnsi"/>
                <w:b/>
                <w:bCs/>
                <w:color w:val="FFFFFF" w:themeColor="background1"/>
                <w:sz w:val="19"/>
                <w:szCs w:val="19"/>
              </w:rPr>
              <w:t>Restrooms</w:t>
            </w:r>
            <w:r w:rsidR="0096598A">
              <w:rPr>
                <w:rFonts w:cstheme="minorHAnsi"/>
                <w:b/>
                <w:bCs/>
                <w:color w:val="FFFFFF" w:themeColor="background1"/>
                <w:sz w:val="19"/>
                <w:szCs w:val="19"/>
              </w:rPr>
              <w:t xml:space="preserve">: Number of restrooms </w:t>
            </w:r>
            <w:r w:rsidR="0096598A" w:rsidRPr="0096598A">
              <w:rPr>
                <w:rFonts w:cstheme="minorHAnsi"/>
                <w:color w:val="FFFFFF" w:themeColor="background1"/>
                <w:sz w:val="19"/>
                <w:szCs w:val="19"/>
              </w:rPr>
              <w:t xml:space="preserve">= </w:t>
            </w:r>
            <w:r w:rsidR="0096598A" w:rsidRPr="0096598A">
              <w:rPr>
                <w:rFonts w:cstheme="minorHAnsi"/>
                <w:i/>
                <w:iCs/>
                <w:color w:val="FFFFFF" w:themeColor="background1"/>
                <w:sz w:val="19"/>
                <w:szCs w:val="19"/>
              </w:rPr>
              <w:t>[Number of Restrooms]</w:t>
            </w:r>
          </w:p>
        </w:tc>
      </w:tr>
      <w:tr w:rsidR="00773943" w:rsidRPr="009C526E" w14:paraId="3554CAAC" w14:textId="77777777" w:rsidTr="00DA49F9">
        <w:tc>
          <w:tcPr>
            <w:tcW w:w="1705" w:type="dxa"/>
            <w:shd w:val="clear" w:color="auto" w:fill="FFFFFF" w:themeFill="background1"/>
          </w:tcPr>
          <w:p w14:paraId="76E0DF56" w14:textId="4C4D9640"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Doors</w:t>
            </w:r>
            <w:r>
              <w:rPr>
                <w:rFonts w:cstheme="minorHAnsi"/>
                <w:i/>
                <w:iCs/>
                <w:color w:val="808080" w:themeColor="background1" w:themeShade="80"/>
                <w:sz w:val="19"/>
                <w:szCs w:val="19"/>
              </w:rPr>
              <w:t>]</w:t>
            </w:r>
          </w:p>
        </w:tc>
        <w:tc>
          <w:tcPr>
            <w:tcW w:w="1800" w:type="dxa"/>
            <w:shd w:val="clear" w:color="auto" w:fill="FFFFFF" w:themeFill="background1"/>
          </w:tcPr>
          <w:p w14:paraId="2BE4E968" w14:textId="777D1585"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07DB0018" w14:textId="5F582AFF"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779F4CDE" w14:textId="5F038D2D"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door pulls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109FB1E4" w14:textId="77777777" w:rsidTr="00DA49F9">
        <w:tc>
          <w:tcPr>
            <w:tcW w:w="1705" w:type="dxa"/>
            <w:shd w:val="clear" w:color="auto" w:fill="FFFFFF" w:themeFill="background1"/>
          </w:tcPr>
          <w:p w14:paraId="10F0033A" w14:textId="39ABB06A"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Lavatory Faucets</w:t>
            </w:r>
            <w:r>
              <w:rPr>
                <w:rFonts w:cstheme="minorHAnsi"/>
                <w:i/>
                <w:iCs/>
                <w:color w:val="808080" w:themeColor="background1" w:themeShade="80"/>
                <w:sz w:val="19"/>
                <w:szCs w:val="19"/>
              </w:rPr>
              <w:t>]</w:t>
            </w:r>
          </w:p>
        </w:tc>
        <w:tc>
          <w:tcPr>
            <w:tcW w:w="1800" w:type="dxa"/>
            <w:shd w:val="clear" w:color="auto" w:fill="FFFFFF" w:themeFill="background1"/>
          </w:tcPr>
          <w:p w14:paraId="62B87A45" w14:textId="7AEEEBE5"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5A379DBA" w14:textId="5476667B"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22AAE1A8" w14:textId="264BECB0"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sensor</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75CF54E8" w14:textId="77777777" w:rsidTr="00DA49F9">
        <w:tc>
          <w:tcPr>
            <w:tcW w:w="1705" w:type="dxa"/>
            <w:shd w:val="clear" w:color="auto" w:fill="FFFFFF" w:themeFill="background1"/>
          </w:tcPr>
          <w:p w14:paraId="597832B8" w14:textId="0A9B9AD2"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Soap Dispensers</w:t>
            </w:r>
            <w:r>
              <w:rPr>
                <w:rFonts w:cstheme="minorHAnsi"/>
                <w:i/>
                <w:iCs/>
                <w:color w:val="808080" w:themeColor="background1" w:themeShade="80"/>
                <w:sz w:val="19"/>
                <w:szCs w:val="19"/>
              </w:rPr>
              <w:t>]</w:t>
            </w:r>
          </w:p>
        </w:tc>
        <w:tc>
          <w:tcPr>
            <w:tcW w:w="1800" w:type="dxa"/>
            <w:shd w:val="clear" w:color="auto" w:fill="FFFFFF" w:themeFill="background1"/>
          </w:tcPr>
          <w:p w14:paraId="733EB434" w14:textId="3EAD0CEB"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4794164B" w14:textId="5D466176"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additional hand sanitizer at counter</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17280833" w14:textId="49C3E0A5"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sensor</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4DA82D1B" w14:textId="77777777" w:rsidTr="00DA49F9">
        <w:tc>
          <w:tcPr>
            <w:tcW w:w="1705" w:type="dxa"/>
            <w:shd w:val="clear" w:color="auto" w:fill="FFFFFF" w:themeFill="background1"/>
            <w:vAlign w:val="center"/>
          </w:tcPr>
          <w:p w14:paraId="2DF933F4" w14:textId="0E8F1946"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Toilet Fixtures</w:t>
            </w:r>
            <w:r>
              <w:rPr>
                <w:rFonts w:cstheme="minorHAnsi"/>
                <w:i/>
                <w:iCs/>
                <w:color w:val="808080" w:themeColor="background1" w:themeShade="80"/>
                <w:sz w:val="19"/>
                <w:szCs w:val="19"/>
              </w:rPr>
              <w:t>]</w:t>
            </w:r>
          </w:p>
        </w:tc>
        <w:tc>
          <w:tcPr>
            <w:tcW w:w="1800" w:type="dxa"/>
            <w:shd w:val="clear" w:color="auto" w:fill="FFFFFF" w:themeFill="background1"/>
            <w:vAlign w:val="center"/>
          </w:tcPr>
          <w:p w14:paraId="4C4AF23A" w14:textId="0BB70C2E"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723B8C0F" w14:textId="7015D178"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 and provide disposable toilet seat covers.</w:t>
            </w:r>
            <w:r>
              <w:rPr>
                <w:rFonts w:cstheme="minorHAnsi"/>
                <w:i/>
                <w:iCs/>
                <w:color w:val="808080" w:themeColor="background1" w:themeShade="80"/>
                <w:sz w:val="19"/>
                <w:szCs w:val="19"/>
              </w:rPr>
              <w:t>]</w:t>
            </w:r>
          </w:p>
        </w:tc>
        <w:tc>
          <w:tcPr>
            <w:tcW w:w="3510" w:type="dxa"/>
            <w:shd w:val="clear" w:color="auto" w:fill="FFFFFF" w:themeFill="background1"/>
            <w:vAlign w:val="center"/>
          </w:tcPr>
          <w:p w14:paraId="7179185A" w14:textId="7A8E096E"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Upgrade to sensor-flush valves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F70E2B" w:rsidRPr="009C526E" w14:paraId="5923D6A8" w14:textId="77777777" w:rsidTr="00DA49F9">
        <w:trPr>
          <w:trHeight w:val="323"/>
        </w:trPr>
        <w:tc>
          <w:tcPr>
            <w:tcW w:w="1705" w:type="dxa"/>
            <w:shd w:val="clear" w:color="auto" w:fill="FFFFFF" w:themeFill="background1"/>
            <w:vAlign w:val="center"/>
          </w:tcPr>
          <w:p w14:paraId="519244F6" w14:textId="53CEEEB5" w:rsidR="00F70E2B" w:rsidRPr="00344453" w:rsidRDefault="00344453" w:rsidP="009A328E">
            <w:pPr>
              <w:autoSpaceDE w:val="0"/>
              <w:autoSpaceDN w:val="0"/>
              <w:adjustRightInd w:val="0"/>
              <w:rPr>
                <w:rFonts w:cstheme="minorHAnsi"/>
                <w:i/>
                <w:iCs/>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736C6F53" w14:textId="3714DF67" w:rsidR="00F70E2B" w:rsidRPr="006F5A0A" w:rsidRDefault="00344453" w:rsidP="009A328E">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21F7BAD1" w14:textId="0DD54C3B" w:rsidR="00F70E2B"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37C69A8D" w14:textId="3AAEB963" w:rsidR="00F70E2B" w:rsidRPr="006F5A0A" w:rsidRDefault="00344453" w:rsidP="00BE1C74">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r w:rsidR="00773943" w:rsidRPr="009C526E" w14:paraId="26F5BEB4" w14:textId="77777777" w:rsidTr="009A328E">
        <w:tc>
          <w:tcPr>
            <w:tcW w:w="10795" w:type="dxa"/>
            <w:gridSpan w:val="4"/>
            <w:shd w:val="clear" w:color="auto" w:fill="34647C"/>
          </w:tcPr>
          <w:p w14:paraId="47D73AC0" w14:textId="77777777" w:rsidR="00773943" w:rsidRPr="006F5A0A" w:rsidRDefault="00773943" w:rsidP="00BE1C74">
            <w:pPr>
              <w:autoSpaceDE w:val="0"/>
              <w:autoSpaceDN w:val="0"/>
              <w:adjustRightInd w:val="0"/>
              <w:rPr>
                <w:rFonts w:cstheme="minorHAnsi"/>
                <w:b/>
                <w:bCs/>
                <w:sz w:val="19"/>
                <w:szCs w:val="19"/>
              </w:rPr>
            </w:pPr>
            <w:r w:rsidRPr="006F5A0A">
              <w:rPr>
                <w:rFonts w:cstheme="minorHAnsi"/>
                <w:b/>
                <w:bCs/>
                <w:color w:val="FFFFFF" w:themeColor="background1"/>
                <w:sz w:val="19"/>
                <w:szCs w:val="19"/>
              </w:rPr>
              <w:t>Common Areas</w:t>
            </w:r>
          </w:p>
        </w:tc>
      </w:tr>
      <w:tr w:rsidR="00FE6BDE" w:rsidRPr="009C526E" w14:paraId="7770049A" w14:textId="77777777" w:rsidTr="00DA49F9">
        <w:tc>
          <w:tcPr>
            <w:tcW w:w="1705" w:type="dxa"/>
            <w:shd w:val="clear" w:color="auto" w:fill="FFFFFF" w:themeFill="background1"/>
            <w:vAlign w:val="center"/>
          </w:tcPr>
          <w:p w14:paraId="4B4C4DE3" w14:textId="2F601EEE" w:rsidR="00FE6BDE"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Elevator Button</w:t>
            </w:r>
            <w:r w:rsidR="0096598A">
              <w:rPr>
                <w:rFonts w:cstheme="minorHAnsi"/>
                <w:i/>
                <w:iCs/>
                <w:color w:val="808080" w:themeColor="background1" w:themeShade="80"/>
                <w:sz w:val="19"/>
                <w:szCs w:val="19"/>
              </w:rPr>
              <w:t xml:space="preserve"> Panels</w:t>
            </w:r>
            <w:r>
              <w:rPr>
                <w:rFonts w:cstheme="minorHAnsi"/>
                <w:i/>
                <w:iCs/>
                <w:color w:val="808080" w:themeColor="background1" w:themeShade="80"/>
                <w:sz w:val="19"/>
                <w:szCs w:val="19"/>
              </w:rPr>
              <w:t>]</w:t>
            </w:r>
          </w:p>
        </w:tc>
        <w:tc>
          <w:tcPr>
            <w:tcW w:w="1800" w:type="dxa"/>
            <w:shd w:val="clear" w:color="auto" w:fill="FFFFFF" w:themeFill="background1"/>
            <w:vAlign w:val="center"/>
          </w:tcPr>
          <w:p w14:paraId="4954DEDF" w14:textId="35D04D57" w:rsidR="00FE6BDE"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 xml:space="preserve">High touch </w:t>
            </w:r>
            <w:r>
              <w:rPr>
                <w:rFonts w:cstheme="minorHAnsi"/>
                <w:i/>
                <w:iCs/>
                <w:color w:val="808080" w:themeColor="background1" w:themeShade="80"/>
                <w:sz w:val="19"/>
                <w:szCs w:val="19"/>
              </w:rPr>
              <w:t>surface]</w:t>
            </w:r>
          </w:p>
        </w:tc>
        <w:tc>
          <w:tcPr>
            <w:tcW w:w="3780" w:type="dxa"/>
            <w:shd w:val="clear" w:color="auto" w:fill="FFFFFF" w:themeFill="background1"/>
            <w:vAlign w:val="center"/>
          </w:tcPr>
          <w:p w14:paraId="2A356542" w14:textId="1A141DEE" w:rsidR="00FE6BDE"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 xml:space="preserve">Increased cleaning frequency. </w:t>
            </w:r>
          </w:p>
          <w:p w14:paraId="57F6EFF2" w14:textId="1011CE20" w:rsidR="00FE6BDE" w:rsidRPr="00DA49F9" w:rsidRDefault="00FE6BDE" w:rsidP="00DA49F9">
            <w:pPr>
              <w:autoSpaceDE w:val="0"/>
              <w:autoSpaceDN w:val="0"/>
              <w:adjustRightInd w:val="0"/>
              <w:rPr>
                <w:rFonts w:cstheme="minorHAnsi"/>
                <w:i/>
                <w:iCs/>
                <w:color w:val="808080" w:themeColor="background1" w:themeShade="80"/>
                <w:sz w:val="19"/>
                <w:szCs w:val="19"/>
              </w:rPr>
            </w:pPr>
            <w:r w:rsidRPr="00DA49F9">
              <w:rPr>
                <w:rFonts w:cstheme="minorHAnsi"/>
                <w:i/>
                <w:iCs/>
                <w:color w:val="808080" w:themeColor="background1" w:themeShade="80"/>
                <w:sz w:val="19"/>
                <w:szCs w:val="19"/>
              </w:rPr>
              <w:t>Provide hand sanitizer in elevator lobby.</w:t>
            </w:r>
            <w:r w:rsidR="00DA49F9">
              <w:rPr>
                <w:rFonts w:cstheme="minorHAnsi"/>
                <w:i/>
                <w:iCs/>
                <w:color w:val="808080" w:themeColor="background1" w:themeShade="80"/>
                <w:sz w:val="19"/>
                <w:szCs w:val="19"/>
              </w:rPr>
              <w:t>]</w:t>
            </w:r>
          </w:p>
        </w:tc>
        <w:tc>
          <w:tcPr>
            <w:tcW w:w="3510" w:type="dxa"/>
            <w:shd w:val="clear" w:color="auto" w:fill="FFFFFF" w:themeFill="background1"/>
            <w:vAlign w:val="center"/>
          </w:tcPr>
          <w:p w14:paraId="375FF613" w14:textId="270E7A48" w:rsidR="00FE6BDE"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8F04D6">
              <w:rPr>
                <w:rFonts w:cstheme="minorHAnsi"/>
                <w:i/>
                <w:iCs/>
                <w:color w:val="808080" w:themeColor="background1" w:themeShade="80"/>
                <w:sz w:val="19"/>
                <w:szCs w:val="19"/>
              </w:rPr>
              <w:t xml:space="preserve">Open up stairwells; </w:t>
            </w:r>
            <w:r w:rsidR="00FE6BDE" w:rsidRPr="00DA49F9">
              <w:rPr>
                <w:rFonts w:cstheme="minorHAnsi"/>
                <w:i/>
                <w:iCs/>
                <w:color w:val="808080" w:themeColor="background1" w:themeShade="80"/>
                <w:sz w:val="19"/>
                <w:szCs w:val="19"/>
              </w:rPr>
              <w:t xml:space="preserve">Install voice-activated </w:t>
            </w:r>
            <w:r w:rsidR="008F04D6">
              <w:rPr>
                <w:rFonts w:cstheme="minorHAnsi"/>
                <w:i/>
                <w:iCs/>
                <w:color w:val="808080" w:themeColor="background1" w:themeShade="80"/>
                <w:sz w:val="19"/>
                <w:szCs w:val="19"/>
              </w:rPr>
              <w:t xml:space="preserve">elevator </w:t>
            </w:r>
            <w:r w:rsidR="00FE6BDE" w:rsidRPr="00DA49F9">
              <w:rPr>
                <w:rFonts w:cstheme="minorHAnsi"/>
                <w:i/>
                <w:iCs/>
                <w:color w:val="808080" w:themeColor="background1" w:themeShade="80"/>
                <w:sz w:val="19"/>
                <w:szCs w:val="19"/>
              </w:rPr>
              <w:t>system technology.</w:t>
            </w:r>
            <w:r>
              <w:rPr>
                <w:rFonts w:cstheme="minorHAnsi"/>
                <w:i/>
                <w:iCs/>
                <w:color w:val="808080" w:themeColor="background1" w:themeShade="80"/>
                <w:sz w:val="19"/>
                <w:szCs w:val="19"/>
              </w:rPr>
              <w:t>]</w:t>
            </w:r>
          </w:p>
        </w:tc>
      </w:tr>
      <w:tr w:rsidR="00773943" w:rsidRPr="009C526E" w14:paraId="66C5FE6C" w14:textId="77777777" w:rsidTr="00CF5999">
        <w:trPr>
          <w:trHeight w:val="494"/>
        </w:trPr>
        <w:tc>
          <w:tcPr>
            <w:tcW w:w="1705" w:type="dxa"/>
            <w:shd w:val="clear" w:color="auto" w:fill="FFFFFF" w:themeFill="background1"/>
            <w:vAlign w:val="center"/>
          </w:tcPr>
          <w:p w14:paraId="3CA1C8E5" w14:textId="1DE7CE54"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Water fountains</w:t>
            </w:r>
            <w:r>
              <w:rPr>
                <w:rFonts w:cstheme="minorHAnsi"/>
                <w:i/>
                <w:iCs/>
                <w:color w:val="808080" w:themeColor="background1" w:themeShade="80"/>
                <w:sz w:val="19"/>
                <w:szCs w:val="19"/>
              </w:rPr>
              <w:t>]</w:t>
            </w:r>
          </w:p>
        </w:tc>
        <w:tc>
          <w:tcPr>
            <w:tcW w:w="1800" w:type="dxa"/>
            <w:shd w:val="clear" w:color="auto" w:fill="FFFFFF" w:themeFill="background1"/>
            <w:vAlign w:val="center"/>
          </w:tcPr>
          <w:p w14:paraId="25A4DA4D" w14:textId="45274F69"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40577F09" w14:textId="1293661B"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Increased cleaning frequency of </w:t>
            </w:r>
            <w:r w:rsidR="00E25052" w:rsidRPr="00DA49F9">
              <w:rPr>
                <w:rFonts w:cstheme="minorHAnsi"/>
                <w:i/>
                <w:iCs/>
                <w:color w:val="808080" w:themeColor="background1" w:themeShade="80"/>
                <w:sz w:val="19"/>
                <w:szCs w:val="19"/>
              </w:rPr>
              <w:t>mouthpiece, protective guard, basin and handles</w:t>
            </w:r>
            <w:r w:rsidR="00773943"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77B1458C" w14:textId="3BF6BA76"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refillable water bottles</w:t>
            </w:r>
            <w:r>
              <w:rPr>
                <w:rFonts w:cstheme="minorHAnsi"/>
                <w:i/>
                <w:iCs/>
                <w:color w:val="808080" w:themeColor="background1" w:themeShade="80"/>
                <w:sz w:val="19"/>
                <w:szCs w:val="19"/>
              </w:rPr>
              <w:t xml:space="preserve">; </w:t>
            </w:r>
            <w:r w:rsidR="00773943" w:rsidRPr="00DA49F9">
              <w:rPr>
                <w:rFonts w:cstheme="minorHAnsi"/>
                <w:i/>
                <w:iCs/>
                <w:color w:val="808080" w:themeColor="background1" w:themeShade="80"/>
                <w:sz w:val="19"/>
                <w:szCs w:val="19"/>
              </w:rPr>
              <w:t>upgrade water fountains to include bottle fillers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E15E73" w:rsidRPr="009C526E" w14:paraId="1F240FBB" w14:textId="77777777" w:rsidTr="00CF5999">
        <w:trPr>
          <w:trHeight w:val="359"/>
        </w:trPr>
        <w:tc>
          <w:tcPr>
            <w:tcW w:w="1705" w:type="dxa"/>
            <w:shd w:val="clear" w:color="auto" w:fill="FFFFFF" w:themeFill="background1"/>
            <w:vAlign w:val="center"/>
          </w:tcPr>
          <w:p w14:paraId="34D6CE54" w14:textId="60E32443" w:rsidR="00E15E7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Light switches</w:t>
            </w:r>
            <w:r>
              <w:rPr>
                <w:rFonts w:cstheme="minorHAnsi"/>
                <w:i/>
                <w:iCs/>
                <w:color w:val="808080" w:themeColor="background1" w:themeShade="80"/>
                <w:sz w:val="19"/>
                <w:szCs w:val="19"/>
              </w:rPr>
              <w:t>]</w:t>
            </w:r>
          </w:p>
        </w:tc>
        <w:tc>
          <w:tcPr>
            <w:tcW w:w="1800" w:type="dxa"/>
            <w:shd w:val="clear" w:color="auto" w:fill="FFFFFF" w:themeFill="background1"/>
            <w:vAlign w:val="center"/>
          </w:tcPr>
          <w:p w14:paraId="2FB62D54" w14:textId="7216FD6B" w:rsidR="00E15E7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7AF5CDEC" w14:textId="7F0E8FD6" w:rsidR="00E15E7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Increased cleaning frequency.</w:t>
            </w:r>
            <w:r>
              <w:rPr>
                <w:rFonts w:cstheme="minorHAnsi"/>
                <w:i/>
                <w:iCs/>
                <w:color w:val="808080" w:themeColor="background1" w:themeShade="80"/>
                <w:sz w:val="19"/>
                <w:szCs w:val="19"/>
              </w:rPr>
              <w:t>]</w:t>
            </w:r>
          </w:p>
        </w:tc>
        <w:tc>
          <w:tcPr>
            <w:tcW w:w="3510" w:type="dxa"/>
            <w:shd w:val="clear" w:color="auto" w:fill="FFFFFF" w:themeFill="background1"/>
            <w:vAlign w:val="center"/>
          </w:tcPr>
          <w:p w14:paraId="42E9D1D7" w14:textId="2868A8FA" w:rsidR="00E15E7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Install occupancy sensors.</w:t>
            </w:r>
            <w:r>
              <w:rPr>
                <w:rFonts w:cstheme="minorHAnsi"/>
                <w:i/>
                <w:iCs/>
                <w:color w:val="808080" w:themeColor="background1" w:themeShade="80"/>
                <w:sz w:val="19"/>
                <w:szCs w:val="19"/>
              </w:rPr>
              <w:t>]</w:t>
            </w:r>
          </w:p>
        </w:tc>
      </w:tr>
      <w:tr w:rsidR="00773943" w:rsidRPr="009C526E" w14:paraId="445E2637" w14:textId="77777777" w:rsidTr="00DA49F9">
        <w:tc>
          <w:tcPr>
            <w:tcW w:w="1705" w:type="dxa"/>
            <w:shd w:val="clear" w:color="auto" w:fill="FFFFFF" w:themeFill="background1"/>
            <w:vAlign w:val="center"/>
          </w:tcPr>
          <w:p w14:paraId="54BE6B18" w14:textId="04F2FD94"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Main entrances</w:t>
            </w:r>
            <w:r>
              <w:rPr>
                <w:rFonts w:cstheme="minorHAnsi"/>
                <w:i/>
                <w:iCs/>
                <w:color w:val="808080" w:themeColor="background1" w:themeShade="80"/>
                <w:sz w:val="19"/>
                <w:szCs w:val="19"/>
              </w:rPr>
              <w:t>]</w:t>
            </w:r>
          </w:p>
        </w:tc>
        <w:tc>
          <w:tcPr>
            <w:tcW w:w="1800" w:type="dxa"/>
            <w:shd w:val="clear" w:color="auto" w:fill="FFFFFF" w:themeFill="background1"/>
            <w:vAlign w:val="center"/>
          </w:tcPr>
          <w:p w14:paraId="281F6D35" w14:textId="12438609"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58AD5CE6" w14:textId="6CB1094A"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Use door stop to keep doors open during frequent occupant traffic.</w:t>
            </w:r>
            <w:r>
              <w:rPr>
                <w:rFonts w:cstheme="minorHAnsi"/>
                <w:i/>
                <w:iCs/>
                <w:color w:val="808080" w:themeColor="background1" w:themeShade="80"/>
                <w:sz w:val="19"/>
                <w:szCs w:val="19"/>
              </w:rPr>
              <w:t>]</w:t>
            </w:r>
          </w:p>
        </w:tc>
        <w:tc>
          <w:tcPr>
            <w:tcW w:w="3510" w:type="dxa"/>
            <w:shd w:val="clear" w:color="auto" w:fill="FFFFFF" w:themeFill="background1"/>
            <w:vAlign w:val="center"/>
          </w:tcPr>
          <w:p w14:paraId="0DD1CACF" w14:textId="1E517BD8"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Install door closer that allows doors to be </w:t>
            </w:r>
            <w:r w:rsidR="00BE1C74">
              <w:rPr>
                <w:rFonts w:cstheme="minorHAnsi"/>
                <w:i/>
                <w:iCs/>
                <w:color w:val="808080" w:themeColor="background1" w:themeShade="80"/>
                <w:sz w:val="19"/>
                <w:szCs w:val="19"/>
              </w:rPr>
              <w:t xml:space="preserve">held </w:t>
            </w:r>
            <w:r w:rsidR="00773943" w:rsidRPr="00DA49F9">
              <w:rPr>
                <w:rFonts w:cstheme="minorHAnsi"/>
                <w:i/>
                <w:iCs/>
                <w:color w:val="808080" w:themeColor="background1" w:themeShade="80"/>
                <w:sz w:val="19"/>
                <w:szCs w:val="19"/>
              </w:rPr>
              <w:t xml:space="preserve">in </w:t>
            </w:r>
            <w:r w:rsidR="00BE1C74">
              <w:rPr>
                <w:rFonts w:cstheme="minorHAnsi"/>
                <w:i/>
                <w:iCs/>
                <w:color w:val="808080" w:themeColor="background1" w:themeShade="80"/>
                <w:sz w:val="19"/>
                <w:szCs w:val="19"/>
              </w:rPr>
              <w:t xml:space="preserve">an </w:t>
            </w:r>
            <w:r w:rsidR="00773943" w:rsidRPr="00DA49F9">
              <w:rPr>
                <w:rFonts w:cstheme="minorHAnsi"/>
                <w:i/>
                <w:iCs/>
                <w:color w:val="808080" w:themeColor="background1" w:themeShade="80"/>
                <w:sz w:val="19"/>
                <w:szCs w:val="19"/>
              </w:rPr>
              <w:t>open position during operating hours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4E725CA6" w14:textId="77777777" w:rsidTr="00DA49F9">
        <w:tc>
          <w:tcPr>
            <w:tcW w:w="1705" w:type="dxa"/>
            <w:shd w:val="clear" w:color="auto" w:fill="FFFFFF" w:themeFill="background1"/>
            <w:vAlign w:val="center"/>
          </w:tcPr>
          <w:p w14:paraId="6AECDC9A" w14:textId="78F6C511"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Lobby</w:t>
            </w:r>
            <w:r>
              <w:rPr>
                <w:rFonts w:cstheme="minorHAnsi"/>
                <w:i/>
                <w:iCs/>
                <w:color w:val="808080" w:themeColor="background1" w:themeShade="80"/>
                <w:sz w:val="19"/>
                <w:szCs w:val="19"/>
              </w:rPr>
              <w:t>]</w:t>
            </w:r>
          </w:p>
        </w:tc>
        <w:tc>
          <w:tcPr>
            <w:tcW w:w="1800" w:type="dxa"/>
            <w:shd w:val="clear" w:color="auto" w:fill="FFFFFF" w:themeFill="background1"/>
            <w:vAlign w:val="center"/>
          </w:tcPr>
          <w:p w14:paraId="1BD7EADF" w14:textId="32D26278"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455A2848" w14:textId="5EBE4229"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hand sanitizer and masks for visitors at lobby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2EC81FA2" w14:textId="4A7B5D53"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Not applicable</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344453" w:rsidRPr="009C526E" w14:paraId="67E20C97" w14:textId="77777777" w:rsidTr="00DA49F9">
        <w:trPr>
          <w:trHeight w:val="305"/>
        </w:trPr>
        <w:tc>
          <w:tcPr>
            <w:tcW w:w="1705" w:type="dxa"/>
            <w:shd w:val="clear" w:color="auto" w:fill="FFFFFF" w:themeFill="background1"/>
            <w:vAlign w:val="center"/>
          </w:tcPr>
          <w:p w14:paraId="3D98D1BA" w14:textId="4A802D14"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2AB2AFA1" w14:textId="324E2C56"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24086BE9" w14:textId="7C07B16F"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72209ADD" w14:textId="4E2EF97E"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r w:rsidR="00E15E73" w:rsidRPr="009C526E" w14:paraId="66574D5F" w14:textId="77777777" w:rsidTr="00F31179">
        <w:tc>
          <w:tcPr>
            <w:tcW w:w="10795" w:type="dxa"/>
            <w:gridSpan w:val="4"/>
            <w:shd w:val="clear" w:color="auto" w:fill="34647C"/>
            <w:vAlign w:val="center"/>
          </w:tcPr>
          <w:p w14:paraId="0DED5EB7" w14:textId="298DCB77" w:rsidR="00E15E73" w:rsidRPr="006F5A0A" w:rsidRDefault="00E15E73" w:rsidP="00BE1C74">
            <w:pPr>
              <w:autoSpaceDE w:val="0"/>
              <w:autoSpaceDN w:val="0"/>
              <w:adjustRightInd w:val="0"/>
              <w:rPr>
                <w:rFonts w:cstheme="minorHAnsi"/>
                <w:b/>
                <w:bCs/>
                <w:sz w:val="19"/>
                <w:szCs w:val="19"/>
              </w:rPr>
            </w:pPr>
            <w:r w:rsidRPr="006F5A0A">
              <w:rPr>
                <w:rFonts w:cstheme="minorHAnsi"/>
                <w:b/>
                <w:bCs/>
                <w:color w:val="FFFFFF" w:themeColor="background1"/>
                <w:sz w:val="19"/>
                <w:szCs w:val="19"/>
              </w:rPr>
              <w:t>Workspace Areas</w:t>
            </w:r>
          </w:p>
        </w:tc>
      </w:tr>
      <w:tr w:rsidR="00773943" w:rsidRPr="009C526E" w14:paraId="1C39AABD" w14:textId="77777777" w:rsidTr="00DA49F9">
        <w:tc>
          <w:tcPr>
            <w:tcW w:w="1705" w:type="dxa"/>
            <w:shd w:val="clear" w:color="auto" w:fill="FFFFFF" w:themeFill="background1"/>
            <w:vAlign w:val="center"/>
          </w:tcPr>
          <w:p w14:paraId="14591B22" w14:textId="2DF3271F"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Open office workspaces</w:t>
            </w:r>
            <w:r>
              <w:rPr>
                <w:rFonts w:cstheme="minorHAnsi"/>
                <w:i/>
                <w:iCs/>
                <w:color w:val="808080" w:themeColor="background1" w:themeShade="80"/>
                <w:sz w:val="19"/>
                <w:szCs w:val="19"/>
              </w:rPr>
              <w:t>]</w:t>
            </w:r>
          </w:p>
        </w:tc>
        <w:tc>
          <w:tcPr>
            <w:tcW w:w="1800" w:type="dxa"/>
            <w:shd w:val="clear" w:color="auto" w:fill="FFFFFF" w:themeFill="background1"/>
            <w:vAlign w:val="center"/>
          </w:tcPr>
          <w:p w14:paraId="39729E20" w14:textId="5FFF0C6D"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7D2902FE" w14:textId="43FCF67C"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 spacing of seating</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2964D485" w14:textId="3B7E0115"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clear barriers on top of existing systems furniture.</w:t>
            </w: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 </w:t>
            </w:r>
          </w:p>
        </w:tc>
      </w:tr>
      <w:tr w:rsidR="00DF2A00" w:rsidRPr="009C526E" w14:paraId="5B6F2186" w14:textId="77777777" w:rsidTr="00DA49F9">
        <w:tc>
          <w:tcPr>
            <w:tcW w:w="1705" w:type="dxa"/>
            <w:shd w:val="clear" w:color="auto" w:fill="FFFFFF" w:themeFill="background1"/>
            <w:vAlign w:val="center"/>
          </w:tcPr>
          <w:p w14:paraId="668424E7" w14:textId="6430932C" w:rsidR="00DF2A00"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Meeting Rooms</w:t>
            </w:r>
            <w:r>
              <w:rPr>
                <w:rFonts w:cstheme="minorHAnsi"/>
                <w:i/>
                <w:iCs/>
                <w:color w:val="808080" w:themeColor="background1" w:themeShade="80"/>
                <w:sz w:val="19"/>
                <w:szCs w:val="19"/>
              </w:rPr>
              <w:t>]</w:t>
            </w:r>
          </w:p>
        </w:tc>
        <w:tc>
          <w:tcPr>
            <w:tcW w:w="1800" w:type="dxa"/>
            <w:shd w:val="clear" w:color="auto" w:fill="FFFFFF" w:themeFill="background1"/>
            <w:vAlign w:val="center"/>
          </w:tcPr>
          <w:p w14:paraId="76889BB7" w14:textId="6BADF840" w:rsidR="00DF2A00"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71CAA799" w14:textId="5A88D9D9" w:rsidR="00DF2A00"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Encourage teleconferencing.</w:t>
            </w:r>
            <w:r>
              <w:rPr>
                <w:rFonts w:cstheme="minorHAnsi"/>
                <w:i/>
                <w:iCs/>
                <w:color w:val="808080" w:themeColor="background1" w:themeShade="80"/>
                <w:sz w:val="19"/>
                <w:szCs w:val="19"/>
              </w:rPr>
              <w:t>]</w:t>
            </w:r>
          </w:p>
        </w:tc>
        <w:tc>
          <w:tcPr>
            <w:tcW w:w="3510" w:type="dxa"/>
            <w:shd w:val="clear" w:color="auto" w:fill="FFFFFF" w:themeFill="background1"/>
            <w:vAlign w:val="center"/>
          </w:tcPr>
          <w:p w14:paraId="068C9CFC" w14:textId="51ECE1F5" w:rsidR="00DF2A00"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Limit meetings to the minimum necessary. Provide Personal Protective Equipment (PPE)</w:t>
            </w:r>
            <w:r w:rsidR="00BE1C74">
              <w:rPr>
                <w:rFonts w:cstheme="minorHAnsi"/>
                <w:i/>
                <w:iCs/>
                <w:color w:val="808080" w:themeColor="background1" w:themeShade="80"/>
                <w:sz w:val="19"/>
                <w:szCs w:val="19"/>
              </w:rPr>
              <w:t>,</w:t>
            </w:r>
            <w:r w:rsidR="000A65AC" w:rsidRPr="00DA49F9">
              <w:rPr>
                <w:rFonts w:cstheme="minorHAnsi"/>
                <w:i/>
                <w:iCs/>
                <w:color w:val="808080" w:themeColor="background1" w:themeShade="80"/>
                <w:sz w:val="19"/>
                <w:szCs w:val="19"/>
              </w:rPr>
              <w:t xml:space="preserve"> increase ventilation and install signage on maximum number of people allowed (</w:t>
            </w:r>
            <w:r w:rsidR="00BE1C74">
              <w:rPr>
                <w:rFonts w:cstheme="minorHAnsi"/>
                <w:i/>
                <w:iCs/>
                <w:color w:val="808080" w:themeColor="background1" w:themeShade="80"/>
                <w:sz w:val="19"/>
                <w:szCs w:val="19"/>
              </w:rPr>
              <w:t>for</w:t>
            </w:r>
            <w:r w:rsidR="000A65AC" w:rsidRPr="00DA49F9">
              <w:rPr>
                <w:rFonts w:cstheme="minorHAnsi"/>
                <w:i/>
                <w:iCs/>
                <w:color w:val="808080" w:themeColor="background1" w:themeShade="80"/>
                <w:sz w:val="19"/>
                <w:szCs w:val="19"/>
              </w:rPr>
              <w:t xml:space="preserve"> proper distancing based on room size).</w:t>
            </w:r>
            <w:r>
              <w:rPr>
                <w:rFonts w:cstheme="minorHAnsi"/>
                <w:i/>
                <w:iCs/>
                <w:color w:val="808080" w:themeColor="background1" w:themeShade="80"/>
                <w:sz w:val="19"/>
                <w:szCs w:val="19"/>
              </w:rPr>
              <w:t>]</w:t>
            </w:r>
          </w:p>
        </w:tc>
      </w:tr>
      <w:tr w:rsidR="00344453" w:rsidRPr="009C526E" w14:paraId="1B85420A" w14:textId="77777777" w:rsidTr="00DA49F9">
        <w:trPr>
          <w:trHeight w:val="305"/>
        </w:trPr>
        <w:tc>
          <w:tcPr>
            <w:tcW w:w="1705" w:type="dxa"/>
            <w:shd w:val="clear" w:color="auto" w:fill="FFFFFF" w:themeFill="background1"/>
            <w:vAlign w:val="center"/>
          </w:tcPr>
          <w:p w14:paraId="1D00FFD4" w14:textId="45268667"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4A632049" w14:textId="71FEE98B"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57DA7A2B" w14:textId="5B526850"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738DA1CE" w14:textId="0378B7C8"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bl>
    <w:p w14:paraId="02656D55" w14:textId="1EB1CFA0" w:rsidR="00B54D21" w:rsidRDefault="00E56967" w:rsidP="00B54D21">
      <w:pPr>
        <w:pStyle w:val="ListParagraph"/>
        <w:autoSpaceDE w:val="0"/>
        <w:autoSpaceDN w:val="0"/>
        <w:adjustRightInd w:val="0"/>
        <w:spacing w:after="0" w:line="240" w:lineRule="auto"/>
        <w:ind w:left="0"/>
      </w:pPr>
      <w:r>
        <w:rPr>
          <w:noProof/>
        </w:rPr>
        <w:lastRenderedPageBreak/>
        <mc:AlternateContent>
          <mc:Choice Requires="wps">
            <w:drawing>
              <wp:anchor distT="0" distB="0" distL="114300" distR="114300" simplePos="0" relativeHeight="251678720" behindDoc="1" locked="0" layoutInCell="1" allowOverlap="1" wp14:anchorId="3836D16D" wp14:editId="3EB229A2">
                <wp:simplePos x="0" y="0"/>
                <wp:positionH relativeFrom="margin">
                  <wp:posOffset>-34506</wp:posOffset>
                </wp:positionH>
                <wp:positionV relativeFrom="paragraph">
                  <wp:posOffset>0</wp:posOffset>
                </wp:positionV>
                <wp:extent cx="6919595" cy="5615796"/>
                <wp:effectExtent l="0" t="0" r="14605" b="23495"/>
                <wp:wrapNone/>
                <wp:docPr id="4" name="Rectangle 4"/>
                <wp:cNvGraphicFramePr/>
                <a:graphic xmlns:a="http://schemas.openxmlformats.org/drawingml/2006/main">
                  <a:graphicData uri="http://schemas.microsoft.com/office/word/2010/wordprocessingShape">
                    <wps:wsp>
                      <wps:cNvSpPr/>
                      <wps:spPr>
                        <a:xfrm>
                          <a:off x="0" y="0"/>
                          <a:ext cx="6919595" cy="561579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9D4EA7" id="Rectangle 4" o:spid="_x0000_s1026" style="position:absolute;margin-left:-2.7pt;margin-top:0;width:544.85pt;height:442.2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" fillcolor="#ebf7fb" strokecolor="gray [1629]" strokeweight=".5pt">
                <w10:wrap anchorx="margin"/>
              </v:rect>
            </w:pict>
          </mc:Fallback>
        </mc:AlternateContent>
      </w:r>
    </w:p>
    <w:tbl>
      <w:tblPr>
        <w:tblStyle w:val="TableGrid"/>
        <w:tblW w:w="10790" w:type="dxa"/>
        <w:tblLook w:val="04A0" w:firstRow="1" w:lastRow="0" w:firstColumn="1" w:lastColumn="0" w:noHBand="0" w:noVBand="1"/>
      </w:tblPr>
      <w:tblGrid>
        <w:gridCol w:w="7375"/>
        <w:gridCol w:w="3415"/>
      </w:tblGrid>
      <w:tr w:rsidR="00E56967" w:rsidRPr="009C526E" w14:paraId="794D1388" w14:textId="10884183" w:rsidTr="005D7FAC">
        <w:tc>
          <w:tcPr>
            <w:tcW w:w="10790" w:type="dxa"/>
            <w:gridSpan w:val="2"/>
            <w:shd w:val="clear" w:color="auto" w:fill="34445B"/>
            <w:vAlign w:val="center"/>
          </w:tcPr>
          <w:p w14:paraId="5645EA46" w14:textId="300F919E" w:rsidR="00E56967" w:rsidRDefault="00E56967" w:rsidP="009A328E">
            <w:pPr>
              <w:autoSpaceDE w:val="0"/>
              <w:autoSpaceDN w:val="0"/>
              <w:adjustRightInd w:val="0"/>
              <w:jc w:val="center"/>
              <w:rPr>
                <w:rFonts w:cstheme="minorHAnsi"/>
                <w:b/>
                <w:bCs/>
                <w:color w:val="FFFFFF" w:themeColor="background1"/>
                <w:sz w:val="20"/>
                <w:szCs w:val="20"/>
              </w:rPr>
            </w:pPr>
            <w:r>
              <w:rPr>
                <w:rFonts w:cstheme="minorHAnsi"/>
                <w:b/>
                <w:bCs/>
                <w:color w:val="FFFFFF" w:themeColor="background1"/>
                <w:sz w:val="20"/>
                <w:szCs w:val="20"/>
              </w:rPr>
              <w:t xml:space="preserve">SURFACE CONTACT </w:t>
            </w:r>
            <w:r w:rsidR="005D7FAC">
              <w:rPr>
                <w:rFonts w:cstheme="minorHAnsi"/>
                <w:b/>
                <w:bCs/>
                <w:color w:val="FFFFFF" w:themeColor="background1"/>
                <w:sz w:val="20"/>
                <w:szCs w:val="20"/>
              </w:rPr>
              <w:t xml:space="preserve">REDUCTION </w:t>
            </w:r>
            <w:r>
              <w:rPr>
                <w:rFonts w:cstheme="minorHAnsi"/>
                <w:b/>
                <w:bCs/>
                <w:color w:val="FFFFFF" w:themeColor="background1"/>
                <w:sz w:val="20"/>
                <w:szCs w:val="20"/>
              </w:rPr>
              <w:t xml:space="preserve">MEASURES </w:t>
            </w:r>
            <w:r w:rsidRPr="009C526E">
              <w:rPr>
                <w:rFonts w:cstheme="minorHAnsi"/>
                <w:b/>
                <w:bCs/>
                <w:color w:val="FFFFFF" w:themeColor="background1"/>
                <w:sz w:val="20"/>
                <w:szCs w:val="20"/>
              </w:rPr>
              <w:t xml:space="preserve">FOR </w:t>
            </w:r>
            <w:r w:rsidRPr="0068427C">
              <w:rPr>
                <w:rFonts w:cstheme="minorHAnsi"/>
                <w:b/>
                <w:bCs/>
                <w:i/>
                <w:iCs/>
                <w:color w:val="FFFFFF" w:themeColor="background1"/>
                <w:sz w:val="20"/>
                <w:szCs w:val="20"/>
              </w:rPr>
              <w:t>[Company Location]</w:t>
            </w:r>
          </w:p>
        </w:tc>
      </w:tr>
      <w:tr w:rsidR="00E56967" w:rsidRPr="00560760" w14:paraId="354E7C79" w14:textId="5339554C" w:rsidTr="005D7FAC">
        <w:trPr>
          <w:trHeight w:val="260"/>
        </w:trPr>
        <w:tc>
          <w:tcPr>
            <w:tcW w:w="10790" w:type="dxa"/>
            <w:gridSpan w:val="2"/>
            <w:shd w:val="clear" w:color="auto" w:fill="FFFFFF" w:themeFill="background1"/>
            <w:vAlign w:val="center"/>
          </w:tcPr>
          <w:p w14:paraId="598A2497" w14:textId="6530DF83" w:rsidR="00E56967" w:rsidRPr="00AB751C" w:rsidRDefault="00E56967" w:rsidP="00E56967">
            <w:pPr>
              <w:autoSpaceDE w:val="0"/>
              <w:autoSpaceDN w:val="0"/>
              <w:adjustRightInd w:val="0"/>
              <w:rPr>
                <w:rFonts w:eastAsia="Times New Roman" w:cstheme="minorHAnsi"/>
                <w:b/>
                <w:bCs/>
                <w:color w:val="FFFFFF" w:themeColor="background1"/>
                <w:sz w:val="20"/>
                <w:szCs w:val="20"/>
              </w:rPr>
            </w:pPr>
            <w:r w:rsidRPr="00E56967">
              <w:rPr>
                <w:rFonts w:eastAsia="Times New Roman" w:cstheme="minorHAnsi"/>
                <w:b/>
                <w:bCs/>
                <w:sz w:val="20"/>
                <w:szCs w:val="20"/>
              </w:rPr>
              <w:t>Date</w:t>
            </w:r>
            <w:r>
              <w:rPr>
                <w:rFonts w:eastAsia="Times New Roman" w:cstheme="minorHAnsi"/>
                <w:b/>
                <w:bCs/>
                <w:sz w:val="20"/>
                <w:szCs w:val="20"/>
              </w:rPr>
              <w:t xml:space="preserve"> </w:t>
            </w:r>
            <w:r w:rsidR="00FE6BDE">
              <w:rPr>
                <w:rFonts w:eastAsia="Times New Roman" w:cstheme="minorHAnsi"/>
                <w:b/>
                <w:bCs/>
                <w:sz w:val="20"/>
                <w:szCs w:val="20"/>
              </w:rPr>
              <w:t>Established</w:t>
            </w:r>
            <w:r w:rsidRPr="00E56967">
              <w:rPr>
                <w:rFonts w:eastAsia="Times New Roman" w:cstheme="minorHAnsi"/>
                <w:b/>
                <w:bCs/>
                <w:sz w:val="20"/>
                <w:szCs w:val="20"/>
              </w:rPr>
              <w:t>:</w:t>
            </w:r>
            <w:r w:rsidR="001A6DB9">
              <w:rPr>
                <w:rFonts w:eastAsia="Times New Roman" w:cstheme="minorHAnsi"/>
                <w:b/>
                <w:bCs/>
                <w:sz w:val="20"/>
                <w:szCs w:val="20"/>
              </w:rPr>
              <w:t xml:space="preserve"> </w:t>
            </w:r>
            <w:r w:rsidR="001A6DB9" w:rsidRPr="001A6DB9">
              <w:rPr>
                <w:rFonts w:eastAsia="Times New Roman" w:cstheme="minorHAnsi"/>
                <w:i/>
                <w:iCs/>
                <w:color w:val="808080" w:themeColor="background1" w:themeShade="80"/>
                <w:sz w:val="20"/>
                <w:szCs w:val="20"/>
              </w:rPr>
              <w:t>[include date to benchmark against the timelines identified]</w:t>
            </w:r>
          </w:p>
        </w:tc>
      </w:tr>
      <w:tr w:rsidR="00E56967" w:rsidRPr="00560760" w14:paraId="048C9425" w14:textId="23AAA8D9" w:rsidTr="005D7FAC">
        <w:trPr>
          <w:trHeight w:val="260"/>
        </w:trPr>
        <w:tc>
          <w:tcPr>
            <w:tcW w:w="7375" w:type="dxa"/>
            <w:shd w:val="clear" w:color="auto" w:fill="595959" w:themeFill="text1" w:themeFillTint="A6"/>
            <w:vAlign w:val="center"/>
          </w:tcPr>
          <w:p w14:paraId="51E97724" w14:textId="054285AF" w:rsidR="00E56967" w:rsidRPr="00AB751C" w:rsidRDefault="00E56967" w:rsidP="00877B7B">
            <w:pPr>
              <w:autoSpaceDE w:val="0"/>
              <w:autoSpaceDN w:val="0"/>
              <w:adjustRightInd w:val="0"/>
              <w:rPr>
                <w:rFonts w:eastAsia="Times New Roman" w:cstheme="minorHAnsi"/>
                <w:b/>
                <w:bCs/>
                <w:color w:val="FFFFFF" w:themeColor="background1"/>
                <w:sz w:val="20"/>
                <w:szCs w:val="20"/>
              </w:rPr>
            </w:pPr>
            <w:r w:rsidRPr="00AB751C">
              <w:rPr>
                <w:rFonts w:eastAsia="Times New Roman" w:cstheme="minorHAnsi"/>
                <w:b/>
                <w:bCs/>
                <w:color w:val="FFFFFF" w:themeColor="background1"/>
                <w:sz w:val="20"/>
                <w:szCs w:val="20"/>
              </w:rPr>
              <w:t>Temporary measures</w:t>
            </w:r>
          </w:p>
        </w:tc>
        <w:tc>
          <w:tcPr>
            <w:tcW w:w="3415" w:type="dxa"/>
            <w:shd w:val="clear" w:color="auto" w:fill="595959" w:themeFill="text1" w:themeFillTint="A6"/>
            <w:vAlign w:val="center"/>
          </w:tcPr>
          <w:p w14:paraId="651C4733" w14:textId="4ADCE61F" w:rsidR="00E56967" w:rsidRPr="00AB751C" w:rsidRDefault="00E56967" w:rsidP="00877B7B">
            <w:pPr>
              <w:autoSpaceDE w:val="0"/>
              <w:autoSpaceDN w:val="0"/>
              <w:adjustRightInd w:val="0"/>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Implementation and Timeline</w:t>
            </w:r>
          </w:p>
        </w:tc>
      </w:tr>
      <w:tr w:rsidR="00E56967" w:rsidRPr="00560760" w14:paraId="6FBC8B1D" w14:textId="08E45C7A" w:rsidTr="005D7FAC">
        <w:trPr>
          <w:trHeight w:val="728"/>
        </w:trPr>
        <w:tc>
          <w:tcPr>
            <w:tcW w:w="7375" w:type="dxa"/>
            <w:shd w:val="clear" w:color="auto" w:fill="FFFFFF" w:themeFill="background1"/>
            <w:vAlign w:val="center"/>
          </w:tcPr>
          <w:p w14:paraId="201C10C8" w14:textId="14E1405B" w:rsidR="00140F3D" w:rsidRPr="00090EB4" w:rsidRDefault="00090EB4" w:rsidP="00877B7B">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 xml:space="preserve">Increased cleaning frequency with manual cleaning (e.g., </w:t>
            </w:r>
            <w:r w:rsidR="00E56967" w:rsidRPr="00090EB4">
              <w:rPr>
                <w:i/>
                <w:iCs/>
                <w:color w:val="808080" w:themeColor="background1" w:themeShade="80"/>
                <w:sz w:val="20"/>
                <w:szCs w:val="20"/>
                <w:shd w:val="clear" w:color="auto" w:fill="FFFFFF"/>
              </w:rPr>
              <w:t>wipes and cloths with application of detergents or disinfectants)</w:t>
            </w:r>
            <w:r w:rsidR="00E56967" w:rsidRPr="00090EB4">
              <w:rPr>
                <w:i/>
                <w:iCs/>
                <w:color w:val="808080" w:themeColor="background1" w:themeShade="80"/>
                <w:sz w:val="20"/>
                <w:szCs w:val="20"/>
              </w:rPr>
              <w:t xml:space="preserve"> of high touch surfaces twice a day.</w:t>
            </w:r>
            <w:r>
              <w:rPr>
                <w:i/>
                <w:iCs/>
                <w:color w:val="808080" w:themeColor="background1" w:themeShade="80"/>
                <w:sz w:val="20"/>
                <w:szCs w:val="20"/>
              </w:rPr>
              <w:t>]</w:t>
            </w:r>
          </w:p>
        </w:tc>
        <w:tc>
          <w:tcPr>
            <w:tcW w:w="3415" w:type="dxa"/>
            <w:shd w:val="clear" w:color="auto" w:fill="FFFFFF" w:themeFill="background1"/>
            <w:vAlign w:val="center"/>
          </w:tcPr>
          <w:p w14:paraId="3BBC6BD8" w14:textId="380BC61B" w:rsidR="00E56967" w:rsidRPr="00090EB4" w:rsidRDefault="00090EB4" w:rsidP="00877B7B">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Shall begin immediately.</w:t>
            </w:r>
            <w:r>
              <w:rPr>
                <w:i/>
                <w:iCs/>
                <w:color w:val="808080" w:themeColor="background1" w:themeShade="80"/>
                <w:sz w:val="20"/>
                <w:szCs w:val="20"/>
              </w:rPr>
              <w:t>]</w:t>
            </w:r>
          </w:p>
        </w:tc>
      </w:tr>
      <w:tr w:rsidR="00E56967" w:rsidRPr="00560760" w14:paraId="26D7D7DA" w14:textId="468207CC" w:rsidTr="005D7FAC">
        <w:trPr>
          <w:trHeight w:val="701"/>
        </w:trPr>
        <w:tc>
          <w:tcPr>
            <w:tcW w:w="7375" w:type="dxa"/>
            <w:shd w:val="clear" w:color="auto" w:fill="FFFFFF" w:themeFill="background1"/>
            <w:vAlign w:val="center"/>
          </w:tcPr>
          <w:p w14:paraId="2F31DC29" w14:textId="7CCF9450" w:rsidR="00140F3D" w:rsidRPr="00090EB4" w:rsidRDefault="00090EB4" w:rsidP="005D7FAC">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Hand sanitizer, masks, restroom accessories.</w:t>
            </w:r>
            <w:r>
              <w:rPr>
                <w:i/>
                <w:iCs/>
                <w:color w:val="808080" w:themeColor="background1" w:themeShade="80"/>
                <w:sz w:val="20"/>
                <w:szCs w:val="20"/>
              </w:rPr>
              <w:t>]</w:t>
            </w:r>
          </w:p>
        </w:tc>
        <w:tc>
          <w:tcPr>
            <w:tcW w:w="3415" w:type="dxa"/>
            <w:shd w:val="clear" w:color="auto" w:fill="FFFFFF" w:themeFill="background1"/>
            <w:vAlign w:val="center"/>
          </w:tcPr>
          <w:p w14:paraId="0571FE25" w14:textId="5C1E36B8"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M</w:t>
            </w:r>
            <w:r w:rsidR="00E56967" w:rsidRPr="00090EB4">
              <w:rPr>
                <w:i/>
                <w:iCs/>
                <w:color w:val="808080" w:themeColor="background1" w:themeShade="80"/>
                <w:sz w:val="20"/>
                <w:szCs w:val="20"/>
              </w:rPr>
              <w:t>ade available immediately.</w:t>
            </w:r>
            <w:r>
              <w:rPr>
                <w:i/>
                <w:iCs/>
                <w:color w:val="808080" w:themeColor="background1" w:themeShade="80"/>
                <w:sz w:val="20"/>
                <w:szCs w:val="20"/>
              </w:rPr>
              <w:t>]</w:t>
            </w:r>
          </w:p>
        </w:tc>
      </w:tr>
      <w:tr w:rsidR="00E56967" w:rsidRPr="00560760" w14:paraId="7FEDD549" w14:textId="012F8D8A" w:rsidTr="005D7FAC">
        <w:trPr>
          <w:trHeight w:val="629"/>
        </w:trPr>
        <w:tc>
          <w:tcPr>
            <w:tcW w:w="7375" w:type="dxa"/>
            <w:shd w:val="clear" w:color="auto" w:fill="FFFFFF" w:themeFill="background1"/>
            <w:vAlign w:val="center"/>
          </w:tcPr>
          <w:p w14:paraId="2EFECC3C" w14:textId="51C79898" w:rsidR="00140F3D" w:rsidRPr="00090EB4" w:rsidRDefault="00090EB4" w:rsidP="005D7FAC">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Spacing of seating will be increased by reducing seating capacity of every other workstation.</w:t>
            </w:r>
            <w:r>
              <w:rPr>
                <w:i/>
                <w:iCs/>
                <w:color w:val="808080" w:themeColor="background1" w:themeShade="80"/>
                <w:sz w:val="20"/>
                <w:szCs w:val="20"/>
              </w:rPr>
              <w:t>]</w:t>
            </w:r>
          </w:p>
        </w:tc>
        <w:tc>
          <w:tcPr>
            <w:tcW w:w="3415" w:type="dxa"/>
            <w:shd w:val="clear" w:color="auto" w:fill="FFFFFF" w:themeFill="background1"/>
            <w:vAlign w:val="center"/>
          </w:tcPr>
          <w:p w14:paraId="18558E2C" w14:textId="6873FF34"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Shall begin immediately.</w:t>
            </w:r>
            <w:r>
              <w:rPr>
                <w:i/>
                <w:iCs/>
                <w:color w:val="808080" w:themeColor="background1" w:themeShade="80"/>
                <w:sz w:val="20"/>
                <w:szCs w:val="20"/>
              </w:rPr>
              <w:t>]</w:t>
            </w:r>
          </w:p>
        </w:tc>
      </w:tr>
      <w:tr w:rsidR="00090EB4" w:rsidRPr="00560760" w14:paraId="2780A794" w14:textId="77777777" w:rsidTr="005D7FAC">
        <w:trPr>
          <w:trHeight w:val="629"/>
        </w:trPr>
        <w:tc>
          <w:tcPr>
            <w:tcW w:w="7375" w:type="dxa"/>
            <w:shd w:val="clear" w:color="auto" w:fill="FFFFFF" w:themeFill="background1"/>
            <w:vAlign w:val="center"/>
          </w:tcPr>
          <w:p w14:paraId="4BB0C6B9" w14:textId="181323F1" w:rsidR="00090EB4" w:rsidRPr="00090EB4" w:rsidRDefault="00090EB4" w:rsidP="005D7FAC">
            <w:pPr>
              <w:autoSpaceDE w:val="0"/>
              <w:autoSpaceDN w:val="0"/>
              <w:adjustRightInd w:val="0"/>
              <w:rPr>
                <w:i/>
                <w:iCs/>
                <w:color w:val="808080" w:themeColor="background1" w:themeShade="80"/>
                <w:sz w:val="20"/>
                <w:szCs w:val="20"/>
              </w:rPr>
            </w:pPr>
            <w:r w:rsidRPr="00090EB4">
              <w:rPr>
                <w:i/>
                <w:iCs/>
                <w:color w:val="808080" w:themeColor="background1" w:themeShade="80"/>
                <w:sz w:val="20"/>
                <w:szCs w:val="20"/>
              </w:rPr>
              <w:t>[List temporary measure]</w:t>
            </w:r>
          </w:p>
        </w:tc>
        <w:tc>
          <w:tcPr>
            <w:tcW w:w="3415" w:type="dxa"/>
            <w:shd w:val="clear" w:color="auto" w:fill="FFFFFF" w:themeFill="background1"/>
            <w:vAlign w:val="center"/>
          </w:tcPr>
          <w:p w14:paraId="57C479C7" w14:textId="55CFD284" w:rsidR="00090EB4" w:rsidRPr="00090EB4" w:rsidRDefault="00090EB4" w:rsidP="00B54D21">
            <w:pPr>
              <w:autoSpaceDE w:val="0"/>
              <w:autoSpaceDN w:val="0"/>
              <w:adjustRightInd w:val="0"/>
              <w:rPr>
                <w:i/>
                <w:iCs/>
                <w:color w:val="808080" w:themeColor="background1" w:themeShade="80"/>
                <w:sz w:val="20"/>
                <w:szCs w:val="20"/>
              </w:rPr>
            </w:pPr>
            <w:r w:rsidRPr="00090EB4">
              <w:rPr>
                <w:i/>
                <w:iCs/>
                <w:color w:val="808080" w:themeColor="background1" w:themeShade="80"/>
                <w:sz w:val="20"/>
                <w:szCs w:val="20"/>
              </w:rPr>
              <w:t>[List implementation and timeline]</w:t>
            </w:r>
          </w:p>
        </w:tc>
      </w:tr>
      <w:tr w:rsidR="00E56967" w:rsidRPr="00560760" w14:paraId="163739E7" w14:textId="253BF9D1" w:rsidTr="005D7FAC">
        <w:tc>
          <w:tcPr>
            <w:tcW w:w="7375" w:type="dxa"/>
            <w:shd w:val="clear" w:color="auto" w:fill="595959" w:themeFill="text1" w:themeFillTint="A6"/>
            <w:vAlign w:val="center"/>
          </w:tcPr>
          <w:p w14:paraId="6E643AF8" w14:textId="4D7BB443" w:rsidR="00E56967" w:rsidRPr="00AB751C" w:rsidRDefault="00E56967" w:rsidP="00877B7B">
            <w:pPr>
              <w:autoSpaceDE w:val="0"/>
              <w:autoSpaceDN w:val="0"/>
              <w:adjustRightInd w:val="0"/>
              <w:rPr>
                <w:rFonts w:eastAsia="Times New Roman" w:cstheme="minorHAnsi"/>
                <w:b/>
                <w:bCs/>
                <w:sz w:val="20"/>
                <w:szCs w:val="20"/>
              </w:rPr>
            </w:pPr>
            <w:r w:rsidRPr="00AB751C">
              <w:rPr>
                <w:rFonts w:eastAsia="Times New Roman" w:cstheme="minorHAnsi"/>
                <w:b/>
                <w:bCs/>
                <w:color w:val="FFFFFF" w:themeColor="background1"/>
                <w:sz w:val="20"/>
                <w:szCs w:val="20"/>
              </w:rPr>
              <w:t>Permanent measures</w:t>
            </w:r>
          </w:p>
        </w:tc>
        <w:tc>
          <w:tcPr>
            <w:tcW w:w="3415" w:type="dxa"/>
            <w:shd w:val="clear" w:color="auto" w:fill="595959" w:themeFill="text1" w:themeFillTint="A6"/>
            <w:vAlign w:val="center"/>
          </w:tcPr>
          <w:p w14:paraId="08EB7F03" w14:textId="6D2AA02D" w:rsidR="00E56967" w:rsidRPr="00AB751C" w:rsidRDefault="00CD2C7C" w:rsidP="00877B7B">
            <w:pPr>
              <w:autoSpaceDE w:val="0"/>
              <w:autoSpaceDN w:val="0"/>
              <w:adjustRightInd w:val="0"/>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Implementation and Timeline</w:t>
            </w:r>
          </w:p>
        </w:tc>
      </w:tr>
      <w:tr w:rsidR="00E56967" w:rsidRPr="00560760" w14:paraId="3EA0A3EA" w14:textId="4D745B23" w:rsidTr="005D7FAC">
        <w:trPr>
          <w:trHeight w:val="629"/>
        </w:trPr>
        <w:tc>
          <w:tcPr>
            <w:tcW w:w="7375" w:type="dxa"/>
            <w:shd w:val="clear" w:color="auto" w:fill="FFFFFF" w:themeFill="background1"/>
            <w:vAlign w:val="center"/>
          </w:tcPr>
          <w:p w14:paraId="5FB5057E" w14:textId="39760A64"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Individual water bottles provided for all employees.</w:t>
            </w:r>
            <w:r>
              <w:rPr>
                <w:i/>
                <w:iCs/>
                <w:color w:val="808080" w:themeColor="background1" w:themeShade="80"/>
                <w:sz w:val="20"/>
                <w:szCs w:val="20"/>
              </w:rPr>
              <w:t>]</w:t>
            </w:r>
          </w:p>
        </w:tc>
        <w:tc>
          <w:tcPr>
            <w:tcW w:w="3415" w:type="dxa"/>
            <w:shd w:val="clear" w:color="auto" w:fill="FFFFFF" w:themeFill="background1"/>
            <w:vAlign w:val="center"/>
          </w:tcPr>
          <w:p w14:paraId="03D92306" w14:textId="6EEDF146"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M</w:t>
            </w:r>
            <w:r w:rsidR="00E56967" w:rsidRPr="00090EB4">
              <w:rPr>
                <w:i/>
                <w:iCs/>
                <w:color w:val="808080" w:themeColor="background1" w:themeShade="80"/>
                <w:sz w:val="20"/>
                <w:szCs w:val="20"/>
              </w:rPr>
              <w:t>ade available immediately.</w:t>
            </w:r>
            <w:r>
              <w:rPr>
                <w:i/>
                <w:iCs/>
                <w:color w:val="808080" w:themeColor="background1" w:themeShade="80"/>
                <w:sz w:val="20"/>
                <w:szCs w:val="20"/>
              </w:rPr>
              <w:t>]</w:t>
            </w:r>
          </w:p>
        </w:tc>
      </w:tr>
      <w:tr w:rsidR="00E56967" w:rsidRPr="00560760" w14:paraId="7B608123" w14:textId="3C215C1F" w:rsidTr="005D7FAC">
        <w:tc>
          <w:tcPr>
            <w:tcW w:w="7375" w:type="dxa"/>
            <w:shd w:val="clear" w:color="auto" w:fill="FFFFFF" w:themeFill="background1"/>
            <w:vAlign w:val="center"/>
          </w:tcPr>
          <w:p w14:paraId="33BD2C7D" w14:textId="5C8A33A8" w:rsidR="00E56967" w:rsidRPr="00090EB4" w:rsidRDefault="00090EB4" w:rsidP="00B54D21">
            <w:pPr>
              <w:autoSpaceDE w:val="0"/>
              <w:autoSpaceDN w:val="0"/>
              <w:adjustRightInd w:val="0"/>
              <w:rPr>
                <w:rFonts w:eastAsia="Times New Roman" w:cstheme="minorHAnsi"/>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Sufficient UV light devices shall be purchased, and all high touch surfaces shall be cleaned with this device every other day. Note that this frequency will be monitored and increased or decreased, as necessary.</w:t>
            </w:r>
            <w:r>
              <w:rPr>
                <w:i/>
                <w:iCs/>
                <w:color w:val="808080" w:themeColor="background1" w:themeShade="80"/>
                <w:sz w:val="20"/>
                <w:szCs w:val="20"/>
              </w:rPr>
              <w:t>]</w:t>
            </w:r>
          </w:p>
        </w:tc>
        <w:tc>
          <w:tcPr>
            <w:tcW w:w="3415" w:type="dxa"/>
            <w:shd w:val="clear" w:color="auto" w:fill="FFFFFF" w:themeFill="background1"/>
            <w:vAlign w:val="center"/>
          </w:tcPr>
          <w:p w14:paraId="66D7DAEA" w14:textId="394E04B7"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Purchased within 30 days.</w:t>
            </w:r>
            <w:r>
              <w:rPr>
                <w:i/>
                <w:iCs/>
                <w:color w:val="808080" w:themeColor="background1" w:themeShade="80"/>
                <w:sz w:val="20"/>
                <w:szCs w:val="20"/>
              </w:rPr>
              <w:t>]</w:t>
            </w:r>
          </w:p>
        </w:tc>
      </w:tr>
      <w:tr w:rsidR="00E56967" w:rsidRPr="00560760" w14:paraId="54806464" w14:textId="01F6320E" w:rsidTr="005D7FAC">
        <w:tc>
          <w:tcPr>
            <w:tcW w:w="7375" w:type="dxa"/>
            <w:shd w:val="clear" w:color="auto" w:fill="FFFFFF" w:themeFill="background1"/>
            <w:vAlign w:val="center"/>
          </w:tcPr>
          <w:p w14:paraId="00263308" w14:textId="5DE84932"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Install transparent shields/barriers where possible (e.g., security check points, open office workstations) to separate building occupants where social distancing is not an option.</w:t>
            </w:r>
            <w:r>
              <w:rPr>
                <w:i/>
                <w:iCs/>
                <w:color w:val="808080" w:themeColor="background1" w:themeShade="80"/>
                <w:sz w:val="20"/>
                <w:szCs w:val="20"/>
              </w:rPr>
              <w:t>]</w:t>
            </w:r>
          </w:p>
        </w:tc>
        <w:tc>
          <w:tcPr>
            <w:tcW w:w="3415" w:type="dxa"/>
            <w:shd w:val="clear" w:color="auto" w:fill="FFFFFF" w:themeFill="background1"/>
            <w:vAlign w:val="center"/>
          </w:tcPr>
          <w:p w14:paraId="5CEAFDE7" w14:textId="6B9FDBB7"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Installed within 60 days</w:t>
            </w:r>
            <w:r>
              <w:rPr>
                <w:i/>
                <w:iCs/>
                <w:color w:val="808080" w:themeColor="background1" w:themeShade="80"/>
                <w:sz w:val="20"/>
                <w:szCs w:val="20"/>
              </w:rPr>
              <w:t>.]</w:t>
            </w:r>
          </w:p>
        </w:tc>
      </w:tr>
      <w:tr w:rsidR="00E56967" w:rsidRPr="00560760" w14:paraId="4D51956C" w14:textId="3E1B7750" w:rsidTr="005D7FAC">
        <w:trPr>
          <w:trHeight w:val="764"/>
        </w:trPr>
        <w:tc>
          <w:tcPr>
            <w:tcW w:w="7375" w:type="dxa"/>
            <w:shd w:val="clear" w:color="auto" w:fill="FFFFFF" w:themeFill="background1"/>
            <w:vAlign w:val="center"/>
          </w:tcPr>
          <w:p w14:paraId="4CC56F74" w14:textId="5286F845"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Reconfiguration of open office/workstation layout to permanently accommodate increased spacing of occupants.</w:t>
            </w:r>
            <w:r>
              <w:rPr>
                <w:i/>
                <w:iCs/>
                <w:color w:val="808080" w:themeColor="background1" w:themeShade="80"/>
                <w:sz w:val="20"/>
                <w:szCs w:val="20"/>
              </w:rPr>
              <w:t>]</w:t>
            </w:r>
            <w:r w:rsidR="00E56967" w:rsidRPr="00090EB4">
              <w:rPr>
                <w:i/>
                <w:iCs/>
                <w:color w:val="808080" w:themeColor="background1" w:themeShade="80"/>
                <w:sz w:val="20"/>
                <w:szCs w:val="20"/>
              </w:rPr>
              <w:t xml:space="preserve"> </w:t>
            </w:r>
          </w:p>
        </w:tc>
        <w:tc>
          <w:tcPr>
            <w:tcW w:w="3415" w:type="dxa"/>
            <w:shd w:val="clear" w:color="auto" w:fill="FFFFFF" w:themeFill="background1"/>
            <w:vAlign w:val="center"/>
          </w:tcPr>
          <w:p w14:paraId="3EBD143A" w14:textId="0317D2B6"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Reconfigured within 3 months.</w:t>
            </w:r>
            <w:r>
              <w:rPr>
                <w:i/>
                <w:iCs/>
                <w:color w:val="808080" w:themeColor="background1" w:themeShade="80"/>
                <w:sz w:val="20"/>
                <w:szCs w:val="20"/>
              </w:rPr>
              <w:t>]</w:t>
            </w:r>
          </w:p>
        </w:tc>
      </w:tr>
      <w:tr w:rsidR="00E56967" w:rsidRPr="00560760" w14:paraId="12D22155" w14:textId="76BDB894" w:rsidTr="005D7FAC">
        <w:trPr>
          <w:trHeight w:val="800"/>
        </w:trPr>
        <w:tc>
          <w:tcPr>
            <w:tcW w:w="7375" w:type="dxa"/>
            <w:shd w:val="clear" w:color="auto" w:fill="FFFFFF" w:themeFill="background1"/>
            <w:vAlign w:val="center"/>
          </w:tcPr>
          <w:p w14:paraId="2F59605A" w14:textId="5CAFFF3F"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Electrical upgrades of occupancy sensors (for lighting and fixture controls) and hands-free latches</w:t>
            </w:r>
            <w:r w:rsidR="00CD2C7C" w:rsidRPr="00090EB4">
              <w:rPr>
                <w:i/>
                <w:iCs/>
                <w:color w:val="808080" w:themeColor="background1" w:themeShade="80"/>
                <w:sz w:val="20"/>
                <w:szCs w:val="20"/>
              </w:rPr>
              <w:t>.</w:t>
            </w:r>
            <w:r>
              <w:rPr>
                <w:i/>
                <w:iCs/>
                <w:color w:val="808080" w:themeColor="background1" w:themeShade="80"/>
                <w:sz w:val="20"/>
                <w:szCs w:val="20"/>
              </w:rPr>
              <w:t>]</w:t>
            </w:r>
          </w:p>
        </w:tc>
        <w:tc>
          <w:tcPr>
            <w:tcW w:w="3415" w:type="dxa"/>
            <w:shd w:val="clear" w:color="auto" w:fill="FFFFFF" w:themeFill="background1"/>
            <w:vAlign w:val="center"/>
          </w:tcPr>
          <w:p w14:paraId="675EF8DA" w14:textId="40B1448E"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Upgrade within 4 months.</w:t>
            </w:r>
            <w:r>
              <w:rPr>
                <w:i/>
                <w:iCs/>
                <w:color w:val="808080" w:themeColor="background1" w:themeShade="80"/>
                <w:sz w:val="20"/>
                <w:szCs w:val="20"/>
              </w:rPr>
              <w:t>]</w:t>
            </w:r>
          </w:p>
        </w:tc>
      </w:tr>
      <w:tr w:rsidR="00090EB4" w:rsidRPr="00560760" w14:paraId="734D164B" w14:textId="77777777" w:rsidTr="005D7FAC">
        <w:trPr>
          <w:trHeight w:val="800"/>
        </w:trPr>
        <w:tc>
          <w:tcPr>
            <w:tcW w:w="7375" w:type="dxa"/>
            <w:shd w:val="clear" w:color="auto" w:fill="FFFFFF" w:themeFill="background1"/>
            <w:vAlign w:val="center"/>
          </w:tcPr>
          <w:p w14:paraId="7A4BF040" w14:textId="0083FBE5" w:rsidR="00090EB4" w:rsidRPr="00F04879" w:rsidRDefault="00090EB4" w:rsidP="00090EB4">
            <w:pPr>
              <w:autoSpaceDE w:val="0"/>
              <w:autoSpaceDN w:val="0"/>
              <w:adjustRightInd w:val="0"/>
              <w:rPr>
                <w:sz w:val="20"/>
                <w:szCs w:val="20"/>
              </w:rPr>
            </w:pPr>
            <w:r w:rsidRPr="00090EB4">
              <w:rPr>
                <w:i/>
                <w:iCs/>
                <w:color w:val="808080" w:themeColor="background1" w:themeShade="80"/>
                <w:sz w:val="20"/>
                <w:szCs w:val="20"/>
              </w:rPr>
              <w:t xml:space="preserve">[List </w:t>
            </w:r>
            <w:r>
              <w:rPr>
                <w:i/>
                <w:iCs/>
                <w:color w:val="808080" w:themeColor="background1" w:themeShade="80"/>
                <w:sz w:val="20"/>
                <w:szCs w:val="20"/>
              </w:rPr>
              <w:t xml:space="preserve">permanent </w:t>
            </w:r>
            <w:r w:rsidRPr="00090EB4">
              <w:rPr>
                <w:i/>
                <w:iCs/>
                <w:color w:val="808080" w:themeColor="background1" w:themeShade="80"/>
                <w:sz w:val="20"/>
                <w:szCs w:val="20"/>
              </w:rPr>
              <w:t>measure]</w:t>
            </w:r>
          </w:p>
        </w:tc>
        <w:tc>
          <w:tcPr>
            <w:tcW w:w="3415" w:type="dxa"/>
            <w:shd w:val="clear" w:color="auto" w:fill="FFFFFF" w:themeFill="background1"/>
            <w:vAlign w:val="center"/>
          </w:tcPr>
          <w:p w14:paraId="4E4CCC79" w14:textId="3B654B2C" w:rsidR="00090EB4" w:rsidRDefault="00090EB4" w:rsidP="00090EB4">
            <w:pPr>
              <w:autoSpaceDE w:val="0"/>
              <w:autoSpaceDN w:val="0"/>
              <w:adjustRightInd w:val="0"/>
              <w:rPr>
                <w:sz w:val="20"/>
                <w:szCs w:val="20"/>
              </w:rPr>
            </w:pPr>
            <w:r w:rsidRPr="00090EB4">
              <w:rPr>
                <w:i/>
                <w:iCs/>
                <w:color w:val="808080" w:themeColor="background1" w:themeShade="80"/>
                <w:sz w:val="20"/>
                <w:szCs w:val="20"/>
              </w:rPr>
              <w:t>[List implementation and timeline]</w:t>
            </w:r>
          </w:p>
        </w:tc>
      </w:tr>
    </w:tbl>
    <w:p w14:paraId="0B0F6D0D" w14:textId="55FEFCF9" w:rsidR="005D0815" w:rsidRPr="009C526E" w:rsidRDefault="005D0815" w:rsidP="000437C4">
      <w:pPr>
        <w:autoSpaceDE w:val="0"/>
        <w:autoSpaceDN w:val="0"/>
        <w:adjustRightInd w:val="0"/>
        <w:rPr>
          <w:rFonts w:eastAsia="Times New Roman" w:cstheme="minorHAnsi"/>
          <w:color w:val="FFFFFF" w:themeColor="background1"/>
          <w:sz w:val="20"/>
          <w:szCs w:val="20"/>
        </w:rPr>
      </w:pPr>
    </w:p>
    <w:p w14:paraId="021633E7" w14:textId="1AA759BD" w:rsidR="005D0815" w:rsidRPr="0068427C" w:rsidRDefault="005D0815" w:rsidP="009C526E">
      <w:pPr>
        <w:autoSpaceDE w:val="0"/>
        <w:autoSpaceDN w:val="0"/>
        <w:adjustRightInd w:val="0"/>
        <w:rPr>
          <w:rFonts w:eastAsia="Times New Roman" w:cstheme="minorHAnsi"/>
        </w:rPr>
      </w:pPr>
    </w:p>
    <w:p w14:paraId="3785B81A" w14:textId="77777777" w:rsidR="00E56967" w:rsidRDefault="00E56967" w:rsidP="00773943">
      <w:pPr>
        <w:autoSpaceDE w:val="0"/>
        <w:autoSpaceDN w:val="0"/>
        <w:adjustRightInd w:val="0"/>
        <w:spacing w:after="0" w:line="240" w:lineRule="auto"/>
        <w:rPr>
          <w:rFonts w:eastAsia="Times New Roman" w:cstheme="minorHAnsi"/>
          <w:b/>
          <w:bCs/>
        </w:rPr>
      </w:pPr>
    </w:p>
    <w:p w14:paraId="099C2E55" w14:textId="30654145" w:rsidR="0068427C" w:rsidRDefault="0068427C" w:rsidP="00773943">
      <w:pPr>
        <w:autoSpaceDE w:val="0"/>
        <w:autoSpaceDN w:val="0"/>
        <w:adjustRightInd w:val="0"/>
        <w:spacing w:after="0" w:line="240" w:lineRule="auto"/>
        <w:rPr>
          <w:rFonts w:eastAsia="Times New Roman" w:cstheme="minorHAnsi"/>
          <w:b/>
          <w:bCs/>
        </w:rPr>
      </w:pPr>
      <w:r w:rsidRPr="0068427C">
        <w:rPr>
          <w:rFonts w:eastAsia="Times New Roman" w:cstheme="minorHAnsi"/>
          <w:b/>
          <w:bCs/>
        </w:rPr>
        <w:t>TIPS FOR MULTIPLE LOCATIONS</w:t>
      </w:r>
    </w:p>
    <w:p w14:paraId="00A8F22D" w14:textId="343474CF" w:rsidR="008D7EA4" w:rsidRPr="008D7EA4" w:rsidRDefault="008D7EA4" w:rsidP="008D7EA4">
      <w:pPr>
        <w:pStyle w:val="ListParagraph"/>
        <w:numPr>
          <w:ilvl w:val="0"/>
          <w:numId w:val="6"/>
        </w:numPr>
        <w:spacing w:after="0" w:line="240" w:lineRule="auto"/>
        <w:rPr>
          <w:rFonts w:eastAsia="Times New Roman" w:cstheme="minorHAnsi"/>
        </w:rPr>
      </w:pPr>
      <w:r w:rsidRPr="008D7EA4">
        <w:rPr>
          <w:rFonts w:eastAsia="Times New Roman" w:cstheme="minorHAnsi"/>
        </w:rPr>
        <w:t xml:space="preserve">Organizations participating in WELL </w:t>
      </w:r>
      <w:proofErr w:type="gramStart"/>
      <w:r w:rsidRPr="008D7EA4">
        <w:rPr>
          <w:rFonts w:eastAsia="Times New Roman" w:cstheme="minorHAnsi"/>
        </w:rPr>
        <w:t>Portfolio</w:t>
      </w:r>
      <w:proofErr w:type="gramEnd"/>
      <w:r w:rsidRPr="008D7EA4">
        <w:rPr>
          <w:rFonts w:eastAsia="Times New Roman" w:cstheme="minorHAnsi"/>
        </w:rPr>
        <w:t xml:space="preserve"> or the multiple projects pathway can submit a Guideline for this feature part, as well as a </w:t>
      </w:r>
      <w:r w:rsidRPr="008D7EA4">
        <w:rPr>
          <w:rFonts w:eastAsia="Times New Roman" w:cstheme="minorHAnsi"/>
        </w:rPr>
        <w:t>professional narrative</w:t>
      </w:r>
      <w:r w:rsidRPr="008D7EA4">
        <w:rPr>
          <w:rFonts w:eastAsia="Times New Roman" w:cstheme="minorHAnsi"/>
        </w:rPr>
        <w:t xml:space="preserve"> for each audited project. This Guideline must outline the feature requirements, at minimum, and it can be shared across multiple projects </w:t>
      </w:r>
      <w:proofErr w:type="gramStart"/>
      <w:r w:rsidRPr="008D7EA4">
        <w:rPr>
          <w:rFonts w:eastAsia="Times New Roman" w:cstheme="minorHAnsi"/>
        </w:rPr>
        <w:t>as a means to</w:t>
      </w:r>
      <w:proofErr w:type="gramEnd"/>
      <w:r w:rsidRPr="008D7EA4">
        <w:rPr>
          <w:rFonts w:eastAsia="Times New Roman" w:cstheme="minorHAnsi"/>
        </w:rPr>
        <w:t xml:space="preserve"> provide guidance for compliance. A subset of audited projects must also each submit their own </w:t>
      </w:r>
      <w:r w:rsidRPr="008D7EA4">
        <w:rPr>
          <w:rFonts w:eastAsia="Times New Roman" w:cstheme="minorHAnsi"/>
        </w:rPr>
        <w:t>professional narrative</w:t>
      </w:r>
      <w:r w:rsidRPr="008D7EA4">
        <w:rPr>
          <w:rFonts w:eastAsia="Times New Roman" w:cstheme="minorHAnsi"/>
        </w:rPr>
        <w:t xml:space="preserve"> that demonstrates compliance with the feature requirements.</w:t>
      </w:r>
    </w:p>
    <w:p w14:paraId="46491CB5" w14:textId="77777777"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b/>
          <w:bCs/>
        </w:rPr>
      </w:pPr>
      <w:r w:rsidRPr="0068427C">
        <w:rPr>
          <w:rFonts w:eastAsia="Times New Roman" w:cstheme="minorHAnsi"/>
        </w:rPr>
        <w:t xml:space="preserve">Submit project-specific Surface Contact Reduction details for the square root of the total number of your projects pursuing the rating (rounded down). For example, if you have 26 projects pursuing the Surface Contact Reduction feature together, submit project-specific feature requirements for at least 5 of those projects. </w:t>
      </w:r>
    </w:p>
    <w:p w14:paraId="00DEDFD9" w14:textId="59AC691B"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b/>
          <w:bCs/>
        </w:rPr>
      </w:pPr>
      <w:r w:rsidRPr="0068427C">
        <w:rPr>
          <w:rFonts w:eastAsia="Times New Roman" w:cstheme="minorHAnsi"/>
        </w:rPr>
        <w:t xml:space="preserve">If desired, you may submit project-specific details for all projects and a subset will be reviewed. </w:t>
      </w:r>
    </w:p>
    <w:p w14:paraId="3D977F1B" w14:textId="77777777" w:rsidR="0068427C" w:rsidRDefault="0068427C" w:rsidP="00773943">
      <w:pPr>
        <w:pStyle w:val="ListParagraph"/>
        <w:numPr>
          <w:ilvl w:val="0"/>
          <w:numId w:val="6"/>
        </w:numPr>
        <w:autoSpaceDE w:val="0"/>
        <w:autoSpaceDN w:val="0"/>
        <w:adjustRightInd w:val="0"/>
        <w:spacing w:after="0" w:line="240" w:lineRule="auto"/>
        <w:rPr>
          <w:rFonts w:eastAsia="Times New Roman" w:cstheme="minorHAnsi"/>
        </w:rPr>
      </w:pPr>
      <w:r w:rsidRPr="0068427C">
        <w:rPr>
          <w:rFonts w:eastAsia="Times New Roman" w:cstheme="minorHAnsi"/>
        </w:rPr>
        <w:t xml:space="preserve">To craft a document for multiple locations, consider listing a table that includes common High-touch and Person-person contact points across the properties pursuing the rating, along with the temporary and permanent strategies being deployed. </w:t>
      </w:r>
    </w:p>
    <w:p w14:paraId="49487076" w14:textId="5512641D"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rPr>
      </w:pPr>
      <w:r w:rsidRPr="0068427C">
        <w:rPr>
          <w:rFonts w:eastAsia="Times New Roman" w:cstheme="minorHAnsi"/>
        </w:rPr>
        <w:lastRenderedPageBreak/>
        <w:t>Include project-specific High-touch and Person-person contact points, along with the temporary and permanent strategies being deployed, that exist uniquely at the minimum number of required projects. Identify each of the specific projects by name (must match project names in WELL Online).</w:t>
      </w:r>
    </w:p>
    <w:p w14:paraId="0A32416E" w14:textId="77777777" w:rsidR="0068427C" w:rsidRPr="000437C4" w:rsidRDefault="0068427C" w:rsidP="009C526E">
      <w:pPr>
        <w:autoSpaceDE w:val="0"/>
        <w:autoSpaceDN w:val="0"/>
        <w:adjustRightInd w:val="0"/>
        <w:rPr>
          <w:rFonts w:eastAsia="Times New Roman" w:cstheme="minorHAnsi"/>
          <w:color w:val="FFFFFF" w:themeColor="background1"/>
        </w:rPr>
      </w:pPr>
    </w:p>
    <w:sectPr w:rsidR="0068427C" w:rsidRPr="000437C4"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77AC" w14:textId="77777777" w:rsidR="004459FB" w:rsidRDefault="004459FB" w:rsidP="00175544">
      <w:pPr>
        <w:spacing w:after="0" w:line="240" w:lineRule="auto"/>
      </w:pPr>
      <w:r>
        <w:separator/>
      </w:r>
    </w:p>
  </w:endnote>
  <w:endnote w:type="continuationSeparator" w:id="0">
    <w:p w14:paraId="3D5F25AA" w14:textId="77777777" w:rsidR="004459FB" w:rsidRDefault="004459FB" w:rsidP="00175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9BCF7" w14:textId="77777777" w:rsidR="00175544" w:rsidRPr="00BA5DF5" w:rsidRDefault="00175544" w:rsidP="00175544">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2B1" w14:textId="77777777" w:rsidR="004459FB" w:rsidRDefault="004459FB" w:rsidP="00175544">
      <w:pPr>
        <w:spacing w:after="0" w:line="240" w:lineRule="auto"/>
      </w:pPr>
      <w:r>
        <w:separator/>
      </w:r>
    </w:p>
  </w:footnote>
  <w:footnote w:type="continuationSeparator" w:id="0">
    <w:p w14:paraId="5D86171B" w14:textId="77777777" w:rsidR="004459FB" w:rsidRDefault="004459FB" w:rsidP="001755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478"/>
    <w:multiLevelType w:val="hybridMultilevel"/>
    <w:tmpl w:val="062E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3A7E01"/>
    <w:multiLevelType w:val="hybridMultilevel"/>
    <w:tmpl w:val="DF28B4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6E0053C"/>
    <w:multiLevelType w:val="hybridMultilevel"/>
    <w:tmpl w:val="0178B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437C4"/>
    <w:rsid w:val="00052CBB"/>
    <w:rsid w:val="000729DE"/>
    <w:rsid w:val="00076F5A"/>
    <w:rsid w:val="00090EB4"/>
    <w:rsid w:val="00096680"/>
    <w:rsid w:val="000A3F4C"/>
    <w:rsid w:val="000A65AC"/>
    <w:rsid w:val="000B23E0"/>
    <w:rsid w:val="000B2BD7"/>
    <w:rsid w:val="000E112F"/>
    <w:rsid w:val="000E28C0"/>
    <w:rsid w:val="001260B3"/>
    <w:rsid w:val="00140F3D"/>
    <w:rsid w:val="00147183"/>
    <w:rsid w:val="00175544"/>
    <w:rsid w:val="001A6DB9"/>
    <w:rsid w:val="001A73FB"/>
    <w:rsid w:val="001D7AC0"/>
    <w:rsid w:val="001E5D75"/>
    <w:rsid w:val="00225A21"/>
    <w:rsid w:val="00254E02"/>
    <w:rsid w:val="002577A6"/>
    <w:rsid w:val="002E20BE"/>
    <w:rsid w:val="002F4020"/>
    <w:rsid w:val="003020DB"/>
    <w:rsid w:val="003439DD"/>
    <w:rsid w:val="00344453"/>
    <w:rsid w:val="003662DD"/>
    <w:rsid w:val="00370F8C"/>
    <w:rsid w:val="003E63D0"/>
    <w:rsid w:val="003E720E"/>
    <w:rsid w:val="003F11C2"/>
    <w:rsid w:val="004459FB"/>
    <w:rsid w:val="0045135D"/>
    <w:rsid w:val="004639BE"/>
    <w:rsid w:val="0046475B"/>
    <w:rsid w:val="00467A46"/>
    <w:rsid w:val="004A429B"/>
    <w:rsid w:val="004A5003"/>
    <w:rsid w:val="0051535B"/>
    <w:rsid w:val="00527065"/>
    <w:rsid w:val="005533F2"/>
    <w:rsid w:val="00571656"/>
    <w:rsid w:val="005D0815"/>
    <w:rsid w:val="005D7FAC"/>
    <w:rsid w:val="005E408C"/>
    <w:rsid w:val="00616488"/>
    <w:rsid w:val="006271CE"/>
    <w:rsid w:val="00646539"/>
    <w:rsid w:val="0068427C"/>
    <w:rsid w:val="006F5A0A"/>
    <w:rsid w:val="00740FCC"/>
    <w:rsid w:val="007412E3"/>
    <w:rsid w:val="00773943"/>
    <w:rsid w:val="0079056E"/>
    <w:rsid w:val="007C2115"/>
    <w:rsid w:val="007E638F"/>
    <w:rsid w:val="0082274F"/>
    <w:rsid w:val="008679A5"/>
    <w:rsid w:val="0088458E"/>
    <w:rsid w:val="008856A3"/>
    <w:rsid w:val="008D7EA4"/>
    <w:rsid w:val="008F04D6"/>
    <w:rsid w:val="00931A9C"/>
    <w:rsid w:val="0096598A"/>
    <w:rsid w:val="009C526E"/>
    <w:rsid w:val="00AB751C"/>
    <w:rsid w:val="00B54D21"/>
    <w:rsid w:val="00B704EB"/>
    <w:rsid w:val="00BE1C74"/>
    <w:rsid w:val="00BF289E"/>
    <w:rsid w:val="00C01C10"/>
    <w:rsid w:val="00C475A5"/>
    <w:rsid w:val="00C62A1B"/>
    <w:rsid w:val="00C941C7"/>
    <w:rsid w:val="00CD2C7C"/>
    <w:rsid w:val="00CF2ADC"/>
    <w:rsid w:val="00CF5999"/>
    <w:rsid w:val="00D47967"/>
    <w:rsid w:val="00D87798"/>
    <w:rsid w:val="00DA0DA1"/>
    <w:rsid w:val="00DA49F9"/>
    <w:rsid w:val="00DD081B"/>
    <w:rsid w:val="00DE0A03"/>
    <w:rsid w:val="00DF0E2A"/>
    <w:rsid w:val="00DF2A00"/>
    <w:rsid w:val="00E134F6"/>
    <w:rsid w:val="00E15E73"/>
    <w:rsid w:val="00E25052"/>
    <w:rsid w:val="00E56967"/>
    <w:rsid w:val="00E86CE5"/>
    <w:rsid w:val="00EC763E"/>
    <w:rsid w:val="00EF7225"/>
    <w:rsid w:val="00F04879"/>
    <w:rsid w:val="00F175C0"/>
    <w:rsid w:val="00F70E2B"/>
    <w:rsid w:val="00FE6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table" w:styleId="TableGrid">
    <w:name w:val="Table Grid"/>
    <w:basedOn w:val="TableNormal"/>
    <w:uiPriority w:val="39"/>
    <w:rsid w:val="00043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37C4"/>
    <w:pPr>
      <w:spacing w:after="0" w:line="240" w:lineRule="auto"/>
    </w:pPr>
  </w:style>
  <w:style w:type="paragraph" w:styleId="Header">
    <w:name w:val="header"/>
    <w:basedOn w:val="Normal"/>
    <w:link w:val="HeaderChar"/>
    <w:uiPriority w:val="99"/>
    <w:unhideWhenUsed/>
    <w:rsid w:val="001755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544"/>
  </w:style>
  <w:style w:type="paragraph" w:styleId="Footer">
    <w:name w:val="footer"/>
    <w:basedOn w:val="Normal"/>
    <w:link w:val="FooterChar"/>
    <w:uiPriority w:val="99"/>
    <w:unhideWhenUsed/>
    <w:rsid w:val="00175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08219">
      <w:bodyDiv w:val="1"/>
      <w:marLeft w:val="0"/>
      <w:marRight w:val="0"/>
      <w:marTop w:val="0"/>
      <w:marBottom w:val="0"/>
      <w:divBdr>
        <w:top w:val="none" w:sz="0" w:space="0" w:color="auto"/>
        <w:left w:val="none" w:sz="0" w:space="0" w:color="auto"/>
        <w:bottom w:val="none" w:sz="0" w:space="0" w:color="auto"/>
        <w:right w:val="none" w:sz="0" w:space="0" w:color="auto"/>
      </w:divBdr>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2020-07-24T02:24:00Z</cp:lastPrinted>
  <dcterms:created xsi:type="dcterms:W3CDTF">2021-08-06T19:11:00Z</dcterms:created>
  <dcterms:modified xsi:type="dcterms:W3CDTF">2021-08-06T19:11:00Z</dcterms:modified>
</cp:coreProperties>
</file>